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5A" w:rsidRPr="00AD0463" w:rsidRDefault="003C1B5A" w:rsidP="00AD0463">
      <w:pPr>
        <w:spacing w:after="200" w:line="276" w:lineRule="auto"/>
        <w:rPr>
          <w:rFonts w:cstheme="minorHAnsi"/>
          <w:b/>
        </w:rPr>
      </w:pPr>
      <w:bookmarkStart w:id="0" w:name="_GoBack"/>
      <w:bookmarkEnd w:id="0"/>
      <w:r>
        <w:rPr>
          <w:b/>
          <w:sz w:val="28"/>
          <w:szCs w:val="28"/>
        </w:rPr>
        <w:t>QUESTION 2 (6 + 6 + 5 + 3 = 20</w:t>
      </w:r>
      <w:r w:rsidRPr="00B74C20">
        <w:rPr>
          <w:b/>
          <w:sz w:val="28"/>
          <w:szCs w:val="28"/>
        </w:rPr>
        <w:t xml:space="preserve"> marks)</w:t>
      </w:r>
    </w:p>
    <w:p w:rsidR="003C1B5A" w:rsidRPr="008E77E9" w:rsidRDefault="003C1B5A" w:rsidP="00235841">
      <w:pPr>
        <w:rPr>
          <w:rFonts w:cstheme="minorHAnsi"/>
        </w:rPr>
      </w:pPr>
      <w:r w:rsidRPr="008E77E9">
        <w:rPr>
          <w:rFonts w:cstheme="minorHAnsi"/>
        </w:rPr>
        <w:t>ABC Packaging Ltd purch</w:t>
      </w:r>
      <w:r>
        <w:rPr>
          <w:rFonts w:cstheme="minorHAnsi"/>
        </w:rPr>
        <w:t>ased equipment on 1 January 2015</w:t>
      </w:r>
      <w:r w:rsidRPr="008E77E9">
        <w:rPr>
          <w:rFonts w:cstheme="minorHAnsi"/>
        </w:rPr>
        <w:t xml:space="preserve"> for $66,000. The expected life of the equipment is 10 years, or 100,000 units of production, and its residual value is $6,000. </w:t>
      </w:r>
      <w:r>
        <w:rPr>
          <w:rFonts w:cstheme="minorHAnsi"/>
        </w:rPr>
        <w:t xml:space="preserve">The equipment produces 7,000 units and 9,000 units in years 2015 and 2016 respectively.  </w:t>
      </w:r>
      <w:proofErr w:type="gramStart"/>
      <w:r w:rsidRPr="008E77E9">
        <w:rPr>
          <w:rFonts w:cstheme="minorHAnsi"/>
        </w:rPr>
        <w:t>Under</w:t>
      </w:r>
      <w:proofErr w:type="gramEnd"/>
      <w:r w:rsidRPr="008E77E9">
        <w:rPr>
          <w:rFonts w:cstheme="minorHAnsi"/>
        </w:rPr>
        <w:t xml:space="preserve"> three depreciation methods, the annual depreciation expense and the balance of accumulated depreciation at the end of 2015 and 2016 are as follows:</w:t>
      </w:r>
    </w:p>
    <w:p w:rsidR="003C1B5A" w:rsidRDefault="003C1B5A" w:rsidP="00235841">
      <w:pPr>
        <w:rPr>
          <w:rFonts w:cstheme="minorHAnsi"/>
        </w:rPr>
      </w:pPr>
    </w:p>
    <w:tbl>
      <w:tblPr>
        <w:tblStyle w:val="a4"/>
        <w:tblW w:w="0" w:type="auto"/>
        <w:tblLook w:val="04A0" w:firstRow="1" w:lastRow="0" w:firstColumn="1" w:lastColumn="0" w:noHBand="0" w:noVBand="1"/>
      </w:tblPr>
      <w:tblGrid>
        <w:gridCol w:w="656"/>
        <w:gridCol w:w="1293"/>
        <w:gridCol w:w="1327"/>
        <w:gridCol w:w="1293"/>
        <w:gridCol w:w="1327"/>
        <w:gridCol w:w="1293"/>
        <w:gridCol w:w="1327"/>
      </w:tblGrid>
      <w:tr w:rsidR="003C1B5A" w:rsidTr="00AE4C4E">
        <w:tc>
          <w:tcPr>
            <w:tcW w:w="1299" w:type="dxa"/>
          </w:tcPr>
          <w:p w:rsidR="003C1B5A" w:rsidRDefault="003C1B5A" w:rsidP="00AE4C4E">
            <w:pPr>
              <w:jc w:val="center"/>
              <w:rPr>
                <w:rFonts w:cstheme="minorHAnsi"/>
              </w:rPr>
            </w:pPr>
          </w:p>
        </w:tc>
        <w:tc>
          <w:tcPr>
            <w:tcW w:w="2869" w:type="dxa"/>
            <w:gridSpan w:val="2"/>
          </w:tcPr>
          <w:p w:rsidR="003C1B5A" w:rsidRDefault="003C1B5A" w:rsidP="00AE4C4E">
            <w:pPr>
              <w:jc w:val="center"/>
              <w:rPr>
                <w:rFonts w:cstheme="minorHAnsi"/>
              </w:rPr>
            </w:pPr>
            <w:r>
              <w:rPr>
                <w:rFonts w:cstheme="minorHAnsi"/>
              </w:rPr>
              <w:t>Method A</w:t>
            </w:r>
          </w:p>
        </w:tc>
        <w:tc>
          <w:tcPr>
            <w:tcW w:w="3149" w:type="dxa"/>
            <w:gridSpan w:val="2"/>
          </w:tcPr>
          <w:p w:rsidR="003C1B5A" w:rsidRDefault="003C1B5A" w:rsidP="00AE4C4E">
            <w:pPr>
              <w:jc w:val="center"/>
              <w:rPr>
                <w:rFonts w:cstheme="minorHAnsi"/>
              </w:rPr>
            </w:pPr>
            <w:r>
              <w:rPr>
                <w:rFonts w:cstheme="minorHAnsi"/>
              </w:rPr>
              <w:t>Method B</w:t>
            </w:r>
          </w:p>
        </w:tc>
        <w:tc>
          <w:tcPr>
            <w:tcW w:w="2984" w:type="dxa"/>
            <w:gridSpan w:val="2"/>
          </w:tcPr>
          <w:p w:rsidR="003C1B5A" w:rsidRDefault="003C1B5A" w:rsidP="00AE4C4E">
            <w:pPr>
              <w:jc w:val="center"/>
              <w:rPr>
                <w:rFonts w:cstheme="minorHAnsi"/>
              </w:rPr>
            </w:pPr>
            <w:r>
              <w:rPr>
                <w:rFonts w:cstheme="minorHAnsi"/>
              </w:rPr>
              <w:t>Method C</w:t>
            </w:r>
          </w:p>
        </w:tc>
      </w:tr>
      <w:tr w:rsidR="003C1B5A" w:rsidTr="00AE4C4E">
        <w:tc>
          <w:tcPr>
            <w:tcW w:w="1299" w:type="dxa"/>
          </w:tcPr>
          <w:p w:rsidR="003C1B5A" w:rsidRDefault="003C1B5A" w:rsidP="00235841">
            <w:pPr>
              <w:rPr>
                <w:rFonts w:cstheme="minorHAnsi"/>
              </w:rPr>
            </w:pPr>
            <w:r>
              <w:rPr>
                <w:rFonts w:cstheme="minorHAnsi"/>
              </w:rPr>
              <w:t>Year</w:t>
            </w:r>
          </w:p>
        </w:tc>
        <w:tc>
          <w:tcPr>
            <w:tcW w:w="1468" w:type="dxa"/>
          </w:tcPr>
          <w:p w:rsidR="003C1B5A" w:rsidRDefault="003C1B5A" w:rsidP="00235841">
            <w:pPr>
              <w:rPr>
                <w:rFonts w:cstheme="minorHAnsi"/>
              </w:rPr>
            </w:pPr>
            <w:r>
              <w:rPr>
                <w:rFonts w:cstheme="minorHAnsi"/>
              </w:rPr>
              <w:t>Annual depreciation expense</w:t>
            </w:r>
          </w:p>
        </w:tc>
        <w:tc>
          <w:tcPr>
            <w:tcW w:w="1401" w:type="dxa"/>
          </w:tcPr>
          <w:p w:rsidR="003C1B5A" w:rsidRDefault="003C1B5A" w:rsidP="00235841">
            <w:pPr>
              <w:rPr>
                <w:rFonts w:cstheme="minorHAnsi"/>
              </w:rPr>
            </w:pPr>
            <w:r>
              <w:rPr>
                <w:rFonts w:cstheme="minorHAnsi"/>
              </w:rPr>
              <w:t>Accumulated depreciation expense</w:t>
            </w:r>
          </w:p>
        </w:tc>
        <w:tc>
          <w:tcPr>
            <w:tcW w:w="1481" w:type="dxa"/>
          </w:tcPr>
          <w:p w:rsidR="003C1B5A" w:rsidRDefault="003C1B5A" w:rsidP="00235841">
            <w:pPr>
              <w:rPr>
                <w:rFonts w:cstheme="minorHAnsi"/>
              </w:rPr>
            </w:pPr>
            <w:r>
              <w:rPr>
                <w:rFonts w:cstheme="minorHAnsi"/>
              </w:rPr>
              <w:t>Annual depreciation expense</w:t>
            </w:r>
          </w:p>
        </w:tc>
        <w:tc>
          <w:tcPr>
            <w:tcW w:w="1668" w:type="dxa"/>
          </w:tcPr>
          <w:p w:rsidR="003C1B5A" w:rsidRDefault="003C1B5A" w:rsidP="00235841">
            <w:pPr>
              <w:rPr>
                <w:rFonts w:cstheme="minorHAnsi"/>
              </w:rPr>
            </w:pPr>
            <w:r>
              <w:rPr>
                <w:rFonts w:cstheme="minorHAnsi"/>
              </w:rPr>
              <w:t>Accumulated depreciation expense</w:t>
            </w:r>
          </w:p>
        </w:tc>
        <w:tc>
          <w:tcPr>
            <w:tcW w:w="1428" w:type="dxa"/>
          </w:tcPr>
          <w:p w:rsidR="003C1B5A" w:rsidRDefault="003C1B5A" w:rsidP="00235841">
            <w:pPr>
              <w:rPr>
                <w:rFonts w:cstheme="minorHAnsi"/>
              </w:rPr>
            </w:pPr>
            <w:r>
              <w:rPr>
                <w:rFonts w:cstheme="minorHAnsi"/>
              </w:rPr>
              <w:t>Annual depreciation expense</w:t>
            </w:r>
          </w:p>
        </w:tc>
        <w:tc>
          <w:tcPr>
            <w:tcW w:w="1556" w:type="dxa"/>
          </w:tcPr>
          <w:p w:rsidR="003C1B5A" w:rsidRDefault="003C1B5A" w:rsidP="00235841">
            <w:pPr>
              <w:rPr>
                <w:rFonts w:cstheme="minorHAnsi"/>
              </w:rPr>
            </w:pPr>
            <w:r>
              <w:rPr>
                <w:rFonts w:cstheme="minorHAnsi"/>
              </w:rPr>
              <w:t>Accumulated depreciation expense</w:t>
            </w:r>
          </w:p>
        </w:tc>
      </w:tr>
      <w:tr w:rsidR="003C1B5A" w:rsidTr="00AE4C4E">
        <w:tc>
          <w:tcPr>
            <w:tcW w:w="1299" w:type="dxa"/>
          </w:tcPr>
          <w:p w:rsidR="003C1B5A" w:rsidRDefault="003C1B5A" w:rsidP="00235841">
            <w:pPr>
              <w:rPr>
                <w:rFonts w:cstheme="minorHAnsi"/>
              </w:rPr>
            </w:pPr>
            <w:r>
              <w:rPr>
                <w:rFonts w:cstheme="minorHAnsi"/>
              </w:rPr>
              <w:t>2015</w:t>
            </w:r>
          </w:p>
        </w:tc>
        <w:tc>
          <w:tcPr>
            <w:tcW w:w="1468" w:type="dxa"/>
          </w:tcPr>
          <w:p w:rsidR="003C1B5A" w:rsidRDefault="003C1B5A" w:rsidP="00AE4C4E">
            <w:pPr>
              <w:tabs>
                <w:tab w:val="left" w:pos="875"/>
                <w:tab w:val="left" w:pos="2045"/>
              </w:tabs>
              <w:ind w:left="214"/>
              <w:rPr>
                <w:rFonts w:cstheme="minorHAnsi"/>
              </w:rPr>
            </w:pPr>
            <w:r w:rsidRPr="008E77E9">
              <w:rPr>
                <w:rFonts w:cstheme="minorHAnsi"/>
              </w:rPr>
              <w:t>6,000</w:t>
            </w:r>
          </w:p>
        </w:tc>
        <w:tc>
          <w:tcPr>
            <w:tcW w:w="1401" w:type="dxa"/>
          </w:tcPr>
          <w:p w:rsidR="003C1B5A" w:rsidRDefault="003C1B5A" w:rsidP="000F19B4">
            <w:pPr>
              <w:tabs>
                <w:tab w:val="left" w:pos="875"/>
                <w:tab w:val="left" w:pos="2045"/>
              </w:tabs>
              <w:ind w:left="214"/>
              <w:rPr>
                <w:rFonts w:cstheme="minorHAnsi"/>
              </w:rPr>
            </w:pPr>
            <w:r w:rsidRPr="008E77E9">
              <w:rPr>
                <w:rFonts w:cstheme="minorHAnsi"/>
              </w:rPr>
              <w:t>6,000</w:t>
            </w:r>
          </w:p>
        </w:tc>
        <w:tc>
          <w:tcPr>
            <w:tcW w:w="1481" w:type="dxa"/>
          </w:tcPr>
          <w:p w:rsidR="003C1B5A" w:rsidRDefault="003C1B5A" w:rsidP="000F19B4">
            <w:pPr>
              <w:tabs>
                <w:tab w:val="left" w:pos="875"/>
                <w:tab w:val="left" w:pos="2045"/>
              </w:tabs>
              <w:ind w:left="214"/>
              <w:rPr>
                <w:rFonts w:cstheme="minorHAnsi"/>
              </w:rPr>
            </w:pPr>
            <w:r>
              <w:rPr>
                <w:rFonts w:cstheme="minorHAnsi"/>
              </w:rPr>
              <w:t>4,2</w:t>
            </w:r>
            <w:r w:rsidRPr="008E77E9">
              <w:rPr>
                <w:rFonts w:cstheme="minorHAnsi"/>
              </w:rPr>
              <w:t>00</w:t>
            </w:r>
          </w:p>
        </w:tc>
        <w:tc>
          <w:tcPr>
            <w:tcW w:w="1668" w:type="dxa"/>
          </w:tcPr>
          <w:p w:rsidR="003C1B5A" w:rsidRDefault="003C1B5A" w:rsidP="000F19B4">
            <w:pPr>
              <w:tabs>
                <w:tab w:val="left" w:pos="875"/>
                <w:tab w:val="left" w:pos="2045"/>
              </w:tabs>
              <w:ind w:left="214"/>
              <w:rPr>
                <w:rFonts w:cstheme="minorHAnsi"/>
              </w:rPr>
            </w:pPr>
            <w:r>
              <w:rPr>
                <w:rFonts w:cstheme="minorHAnsi"/>
              </w:rPr>
              <w:t>4,2</w:t>
            </w:r>
            <w:r w:rsidRPr="008E77E9">
              <w:rPr>
                <w:rFonts w:cstheme="minorHAnsi"/>
              </w:rPr>
              <w:t>00</w:t>
            </w:r>
          </w:p>
        </w:tc>
        <w:tc>
          <w:tcPr>
            <w:tcW w:w="1428" w:type="dxa"/>
          </w:tcPr>
          <w:p w:rsidR="003C1B5A" w:rsidRDefault="003C1B5A" w:rsidP="000F19B4">
            <w:pPr>
              <w:tabs>
                <w:tab w:val="left" w:pos="875"/>
                <w:tab w:val="left" w:pos="2045"/>
              </w:tabs>
              <w:ind w:left="214"/>
              <w:rPr>
                <w:rFonts w:cstheme="minorHAnsi"/>
              </w:rPr>
            </w:pPr>
            <w:r>
              <w:rPr>
                <w:rFonts w:cstheme="minorHAnsi"/>
              </w:rPr>
              <w:t>14,107</w:t>
            </w:r>
          </w:p>
        </w:tc>
        <w:tc>
          <w:tcPr>
            <w:tcW w:w="1556" w:type="dxa"/>
          </w:tcPr>
          <w:p w:rsidR="003C1B5A" w:rsidRDefault="003C1B5A" w:rsidP="00235841">
            <w:pPr>
              <w:rPr>
                <w:rFonts w:cstheme="minorHAnsi"/>
              </w:rPr>
            </w:pPr>
            <w:r>
              <w:rPr>
                <w:rFonts w:cstheme="minorHAnsi"/>
              </w:rPr>
              <w:t>14,107</w:t>
            </w:r>
          </w:p>
        </w:tc>
      </w:tr>
      <w:tr w:rsidR="003C1B5A" w:rsidTr="00AE4C4E">
        <w:tc>
          <w:tcPr>
            <w:tcW w:w="1299" w:type="dxa"/>
          </w:tcPr>
          <w:p w:rsidR="003C1B5A" w:rsidRDefault="003C1B5A" w:rsidP="00235841">
            <w:pPr>
              <w:rPr>
                <w:rFonts w:cstheme="minorHAnsi"/>
              </w:rPr>
            </w:pPr>
            <w:r>
              <w:rPr>
                <w:rFonts w:cstheme="minorHAnsi"/>
              </w:rPr>
              <w:t>2016</w:t>
            </w:r>
          </w:p>
        </w:tc>
        <w:tc>
          <w:tcPr>
            <w:tcW w:w="1468" w:type="dxa"/>
          </w:tcPr>
          <w:p w:rsidR="003C1B5A" w:rsidRDefault="003C1B5A" w:rsidP="00AE4C4E">
            <w:pPr>
              <w:tabs>
                <w:tab w:val="left" w:pos="875"/>
                <w:tab w:val="left" w:pos="2045"/>
              </w:tabs>
              <w:ind w:left="214"/>
              <w:rPr>
                <w:rFonts w:cstheme="minorHAnsi"/>
              </w:rPr>
            </w:pPr>
            <w:r w:rsidRPr="008E77E9">
              <w:rPr>
                <w:rFonts w:cstheme="minorHAnsi"/>
              </w:rPr>
              <w:t>6,000</w:t>
            </w:r>
          </w:p>
        </w:tc>
        <w:tc>
          <w:tcPr>
            <w:tcW w:w="1401" w:type="dxa"/>
          </w:tcPr>
          <w:p w:rsidR="003C1B5A" w:rsidRDefault="003C1B5A" w:rsidP="000F19B4">
            <w:pPr>
              <w:tabs>
                <w:tab w:val="left" w:pos="875"/>
                <w:tab w:val="left" w:pos="2045"/>
              </w:tabs>
              <w:ind w:left="214"/>
              <w:rPr>
                <w:rFonts w:cstheme="minorHAnsi"/>
              </w:rPr>
            </w:pPr>
            <w:r>
              <w:rPr>
                <w:rFonts w:cstheme="minorHAnsi"/>
              </w:rPr>
              <w:t>12</w:t>
            </w:r>
            <w:r w:rsidRPr="008E77E9">
              <w:rPr>
                <w:rFonts w:cstheme="minorHAnsi"/>
              </w:rPr>
              <w:t>,000</w:t>
            </w:r>
          </w:p>
        </w:tc>
        <w:tc>
          <w:tcPr>
            <w:tcW w:w="1481" w:type="dxa"/>
          </w:tcPr>
          <w:p w:rsidR="003C1B5A" w:rsidRDefault="003C1B5A" w:rsidP="000F19B4">
            <w:pPr>
              <w:tabs>
                <w:tab w:val="left" w:pos="875"/>
                <w:tab w:val="left" w:pos="2045"/>
              </w:tabs>
              <w:ind w:left="214"/>
              <w:rPr>
                <w:rFonts w:cstheme="minorHAnsi"/>
              </w:rPr>
            </w:pPr>
            <w:r>
              <w:rPr>
                <w:rFonts w:cstheme="minorHAnsi"/>
              </w:rPr>
              <w:t>5,4</w:t>
            </w:r>
            <w:r w:rsidRPr="008E77E9">
              <w:rPr>
                <w:rFonts w:cstheme="minorHAnsi"/>
              </w:rPr>
              <w:t>00</w:t>
            </w:r>
          </w:p>
        </w:tc>
        <w:tc>
          <w:tcPr>
            <w:tcW w:w="1668" w:type="dxa"/>
          </w:tcPr>
          <w:p w:rsidR="003C1B5A" w:rsidRDefault="003C1B5A" w:rsidP="000F19B4">
            <w:pPr>
              <w:tabs>
                <w:tab w:val="left" w:pos="875"/>
                <w:tab w:val="left" w:pos="2045"/>
              </w:tabs>
              <w:ind w:left="214"/>
              <w:rPr>
                <w:rFonts w:cstheme="minorHAnsi"/>
              </w:rPr>
            </w:pPr>
            <w:r>
              <w:rPr>
                <w:rFonts w:cstheme="minorHAnsi"/>
              </w:rPr>
              <w:t>9</w:t>
            </w:r>
            <w:r w:rsidRPr="008E77E9">
              <w:rPr>
                <w:rFonts w:cstheme="minorHAnsi"/>
              </w:rPr>
              <w:t>,</w:t>
            </w:r>
            <w:r>
              <w:rPr>
                <w:rFonts w:cstheme="minorHAnsi"/>
              </w:rPr>
              <w:t>6</w:t>
            </w:r>
            <w:r w:rsidRPr="008E77E9">
              <w:rPr>
                <w:rFonts w:cstheme="minorHAnsi"/>
              </w:rPr>
              <w:t>00</w:t>
            </w:r>
          </w:p>
        </w:tc>
        <w:tc>
          <w:tcPr>
            <w:tcW w:w="1428" w:type="dxa"/>
          </w:tcPr>
          <w:p w:rsidR="003C1B5A" w:rsidRDefault="003C1B5A" w:rsidP="000F19B4">
            <w:pPr>
              <w:tabs>
                <w:tab w:val="left" w:pos="875"/>
                <w:tab w:val="left" w:pos="2045"/>
              </w:tabs>
              <w:ind w:left="214"/>
              <w:rPr>
                <w:rFonts w:cstheme="minorHAnsi"/>
              </w:rPr>
            </w:pPr>
            <w:r>
              <w:rPr>
                <w:rFonts w:cstheme="minorHAnsi"/>
              </w:rPr>
              <w:t>11,053</w:t>
            </w:r>
          </w:p>
        </w:tc>
        <w:tc>
          <w:tcPr>
            <w:tcW w:w="1556" w:type="dxa"/>
          </w:tcPr>
          <w:p w:rsidR="003C1B5A" w:rsidRDefault="003C1B5A" w:rsidP="00235841">
            <w:pPr>
              <w:rPr>
                <w:rFonts w:cstheme="minorHAnsi"/>
              </w:rPr>
            </w:pPr>
            <w:r>
              <w:rPr>
                <w:rFonts w:cstheme="minorHAnsi"/>
              </w:rPr>
              <w:t>25,160</w:t>
            </w:r>
          </w:p>
        </w:tc>
      </w:tr>
    </w:tbl>
    <w:p w:rsidR="003C1B5A" w:rsidRDefault="003C1B5A" w:rsidP="00235841">
      <w:pPr>
        <w:rPr>
          <w:rFonts w:cstheme="minorHAnsi"/>
        </w:rPr>
      </w:pPr>
    </w:p>
    <w:p w:rsidR="003C1B5A" w:rsidRPr="008E77E9" w:rsidRDefault="003C1B5A" w:rsidP="00235841">
      <w:pPr>
        <w:rPr>
          <w:rFonts w:cstheme="minorHAnsi"/>
        </w:rPr>
      </w:pPr>
      <w:r>
        <w:rPr>
          <w:rFonts w:cs="Arial"/>
          <w:b/>
        </w:rPr>
        <w:t>REQUIRED</w:t>
      </w:r>
    </w:p>
    <w:p w:rsidR="003C1B5A" w:rsidRPr="008E77E9" w:rsidRDefault="003C1B5A" w:rsidP="00235841">
      <w:pPr>
        <w:pStyle w:val="a3"/>
        <w:numPr>
          <w:ilvl w:val="0"/>
          <w:numId w:val="2"/>
        </w:numPr>
        <w:rPr>
          <w:rFonts w:cstheme="minorHAnsi"/>
        </w:rPr>
      </w:pPr>
      <w:r w:rsidRPr="008E77E9">
        <w:rPr>
          <w:rFonts w:cstheme="minorHAnsi"/>
        </w:rPr>
        <w:t>Identify the depreciation method used in each instance</w:t>
      </w:r>
      <w:r>
        <w:rPr>
          <w:rFonts w:cstheme="minorHAnsi"/>
        </w:rPr>
        <w:t xml:space="preserve">, and show how the annual depreciation has been calculated </w:t>
      </w:r>
      <w:r w:rsidRPr="008E77E9">
        <w:rPr>
          <w:rFonts w:cstheme="minorHAnsi"/>
        </w:rPr>
        <w:t>(Rounded to the nearest dollar</w:t>
      </w:r>
      <w:r>
        <w:rPr>
          <w:rFonts w:cstheme="minorHAnsi"/>
        </w:rPr>
        <w:t>/ showing full workings</w:t>
      </w:r>
      <w:r w:rsidRPr="008E77E9">
        <w:rPr>
          <w:rFonts w:cstheme="minorHAnsi"/>
        </w:rPr>
        <w:t>).</w:t>
      </w:r>
      <w:r>
        <w:rPr>
          <w:rFonts w:cstheme="minorHAnsi"/>
        </w:rPr>
        <w:t xml:space="preserve"> </w:t>
      </w:r>
    </w:p>
    <w:p w:rsidR="003C1B5A" w:rsidRPr="008E77E9" w:rsidRDefault="003C1B5A" w:rsidP="00D0045C">
      <w:pPr>
        <w:pStyle w:val="a3"/>
        <w:rPr>
          <w:rFonts w:cstheme="minorHAnsi"/>
        </w:rPr>
      </w:pPr>
    </w:p>
    <w:p w:rsidR="003C1B5A" w:rsidRPr="008E77E9" w:rsidRDefault="003C1B5A" w:rsidP="00235841">
      <w:pPr>
        <w:pStyle w:val="a3"/>
        <w:numPr>
          <w:ilvl w:val="0"/>
          <w:numId w:val="2"/>
        </w:numPr>
        <w:rPr>
          <w:rFonts w:cstheme="minorHAnsi"/>
        </w:rPr>
      </w:pPr>
      <w:r w:rsidRPr="008E77E9">
        <w:rPr>
          <w:rFonts w:cstheme="minorHAnsi"/>
        </w:rPr>
        <w:t>Assume continued use of the same method in 2017. Determine the annual depreciation expense, accumulated depreciation and carrying amount of the equipment for 2015 to 2017 under each method, assuming 12,000 units of production in 2017.</w:t>
      </w:r>
    </w:p>
    <w:p w:rsidR="003C1B5A" w:rsidRPr="008E77E9" w:rsidRDefault="003C1B5A" w:rsidP="00D0045C">
      <w:pPr>
        <w:pStyle w:val="a3"/>
        <w:rPr>
          <w:rFonts w:cstheme="minorHAnsi"/>
        </w:rPr>
      </w:pPr>
    </w:p>
    <w:p w:rsidR="003C1B5A" w:rsidRDefault="003C1B5A" w:rsidP="00235841">
      <w:pPr>
        <w:pStyle w:val="a3"/>
        <w:numPr>
          <w:ilvl w:val="0"/>
          <w:numId w:val="2"/>
        </w:numPr>
        <w:rPr>
          <w:rFonts w:cstheme="minorHAnsi"/>
        </w:rPr>
      </w:pPr>
      <w:r>
        <w:rPr>
          <w:rFonts w:cstheme="minorHAnsi"/>
        </w:rPr>
        <w:t>Depreciation is a concept used in accrual accounting.  Of the depreciation methods above discuss the reasons for selecting one alternative method of depreciation over another as dictated by accrual accounting and the matching principle. (60 words limit)</w:t>
      </w:r>
    </w:p>
    <w:p w:rsidR="003C1B5A" w:rsidRPr="00F00082" w:rsidRDefault="003C1B5A" w:rsidP="00F00082">
      <w:pPr>
        <w:pStyle w:val="a3"/>
        <w:rPr>
          <w:rFonts w:cstheme="minorHAnsi"/>
        </w:rPr>
      </w:pPr>
    </w:p>
    <w:p w:rsidR="003C1B5A" w:rsidRPr="00147569" w:rsidRDefault="003C1B5A" w:rsidP="00235841">
      <w:pPr>
        <w:pStyle w:val="a3"/>
        <w:numPr>
          <w:ilvl w:val="0"/>
          <w:numId w:val="2"/>
        </w:numPr>
        <w:rPr>
          <w:rFonts w:cstheme="minorHAnsi"/>
        </w:rPr>
      </w:pPr>
      <w:r>
        <w:rPr>
          <w:rFonts w:cstheme="minorHAnsi"/>
        </w:rPr>
        <w:t>Depreciation allocates cash to eventually replace the asset once it has reached the end of its useful life. Discuss stating whether you agree or disagree with the statement and why? (40 words limit)</w:t>
      </w:r>
    </w:p>
    <w:p w:rsidR="003C1B5A" w:rsidRDefault="003C1B5A" w:rsidP="00235841">
      <w:pPr>
        <w:rPr>
          <w:rFonts w:cstheme="minorHAnsi"/>
        </w:rPr>
      </w:pPr>
    </w:p>
    <w:p w:rsidR="003C1B5A" w:rsidRPr="008E77E9" w:rsidRDefault="003C1B5A" w:rsidP="00235841">
      <w:pPr>
        <w:rPr>
          <w:rFonts w:cstheme="minorHAnsi"/>
        </w:rPr>
      </w:pPr>
    </w:p>
    <w:p w:rsidR="003C1B5A" w:rsidRDefault="003C1B5A">
      <w:pPr>
        <w:spacing w:after="200" w:line="276" w:lineRule="auto"/>
        <w:rPr>
          <w:b/>
          <w:sz w:val="28"/>
          <w:szCs w:val="28"/>
        </w:rPr>
      </w:pPr>
      <w:r>
        <w:rPr>
          <w:b/>
          <w:sz w:val="28"/>
          <w:szCs w:val="28"/>
        </w:rPr>
        <w:br w:type="page"/>
      </w:r>
    </w:p>
    <w:p w:rsidR="003C1B5A" w:rsidRPr="00B74C20" w:rsidRDefault="003C1B5A" w:rsidP="00D0045C">
      <w:pPr>
        <w:rPr>
          <w:b/>
          <w:sz w:val="28"/>
          <w:szCs w:val="28"/>
        </w:rPr>
      </w:pPr>
      <w:r>
        <w:rPr>
          <w:b/>
          <w:sz w:val="28"/>
          <w:szCs w:val="28"/>
        </w:rPr>
        <w:lastRenderedPageBreak/>
        <w:t>QUESTION 3 (9 + 4 + 7</w:t>
      </w:r>
      <w:r w:rsidRPr="00B74C20">
        <w:rPr>
          <w:b/>
          <w:sz w:val="28"/>
          <w:szCs w:val="28"/>
        </w:rPr>
        <w:t xml:space="preserve"> = 20 marks)</w:t>
      </w:r>
    </w:p>
    <w:p w:rsidR="003C1B5A" w:rsidRPr="008E77E9" w:rsidRDefault="003C1B5A" w:rsidP="00235841">
      <w:pPr>
        <w:rPr>
          <w:rFonts w:cstheme="minorHAnsi"/>
        </w:rPr>
      </w:pPr>
      <w:r w:rsidRPr="008E77E9">
        <w:rPr>
          <w:rFonts w:cstheme="minorHAnsi"/>
        </w:rPr>
        <w:t>Northern Star Company sets a hurdle rate of 14% per annum for evaluating investment proposals. Currently, it is considering three competing proposals and does believe that it will have sufficient finance to fund all three. Details of the proposals, all of which will cover a five year term, are given below:</w:t>
      </w:r>
    </w:p>
    <w:p w:rsidR="003C1B5A" w:rsidRPr="008E77E9" w:rsidRDefault="003C1B5A" w:rsidP="00235841">
      <w:pPr>
        <w:rPr>
          <w:rFonts w:cstheme="minorHAnsi"/>
          <w:b/>
        </w:rPr>
      </w:pP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b/>
        </w:rPr>
        <w:t xml:space="preserve">      </w:t>
      </w:r>
      <w:r>
        <w:rPr>
          <w:rFonts w:cstheme="minorHAnsi"/>
          <w:b/>
        </w:rPr>
        <w:tab/>
      </w:r>
      <w:r w:rsidRPr="008E77E9">
        <w:rPr>
          <w:rFonts w:cstheme="minorHAnsi"/>
          <w:b/>
        </w:rPr>
        <w:t xml:space="preserve"> A</w:t>
      </w:r>
      <w:r w:rsidRPr="008E77E9">
        <w:rPr>
          <w:rFonts w:cstheme="minorHAnsi"/>
          <w:b/>
        </w:rPr>
        <w:tab/>
      </w:r>
      <w:r w:rsidRPr="008E77E9">
        <w:rPr>
          <w:rFonts w:cstheme="minorHAnsi"/>
          <w:b/>
        </w:rPr>
        <w:tab/>
        <w:t xml:space="preserve">       B</w:t>
      </w:r>
      <w:r w:rsidRPr="008E77E9">
        <w:rPr>
          <w:rFonts w:cstheme="minorHAnsi"/>
          <w:b/>
        </w:rPr>
        <w:tab/>
      </w:r>
      <w:r w:rsidRPr="008E77E9">
        <w:rPr>
          <w:rFonts w:cstheme="minorHAnsi"/>
          <w:b/>
        </w:rPr>
        <w:tab/>
        <w:t xml:space="preserve">       C</w:t>
      </w:r>
    </w:p>
    <w:p w:rsidR="003C1B5A" w:rsidRPr="008E77E9" w:rsidRDefault="003C1B5A" w:rsidP="00235841">
      <w:pPr>
        <w:rPr>
          <w:rFonts w:cstheme="minorHAnsi"/>
        </w:rPr>
      </w:pPr>
      <w:r w:rsidRPr="008E77E9">
        <w:rPr>
          <w:rFonts w:cstheme="minorHAnsi"/>
        </w:rPr>
        <w:tab/>
        <w:t>Investment cost</w:t>
      </w:r>
      <w:r w:rsidRPr="008E77E9">
        <w:rPr>
          <w:rFonts w:cstheme="minorHAnsi"/>
        </w:rPr>
        <w:tab/>
      </w:r>
      <w:r w:rsidRPr="008E77E9">
        <w:rPr>
          <w:rFonts w:cstheme="minorHAnsi"/>
        </w:rPr>
        <w:tab/>
      </w:r>
      <w:r w:rsidRPr="008E77E9">
        <w:rPr>
          <w:rFonts w:cstheme="minorHAnsi"/>
        </w:rPr>
        <w:tab/>
      </w:r>
      <w:r w:rsidRPr="008E77E9">
        <w:rPr>
          <w:rFonts w:cstheme="minorHAnsi"/>
        </w:rPr>
        <w:tab/>
      </w:r>
      <w:r w:rsidRPr="008E77E9">
        <w:rPr>
          <w:rFonts w:cstheme="minorHAnsi"/>
        </w:rPr>
        <w:tab/>
      </w:r>
      <w:r>
        <w:rPr>
          <w:rFonts w:cstheme="minorHAnsi"/>
        </w:rPr>
        <w:tab/>
      </w:r>
      <w:r w:rsidRPr="008E77E9">
        <w:rPr>
          <w:rFonts w:cstheme="minorHAnsi"/>
        </w:rPr>
        <w:t>$400,000</w:t>
      </w:r>
      <w:r w:rsidRPr="008E77E9">
        <w:rPr>
          <w:rFonts w:cstheme="minorHAnsi"/>
        </w:rPr>
        <w:tab/>
        <w:t>$750,000</w:t>
      </w:r>
      <w:r w:rsidRPr="008E77E9">
        <w:rPr>
          <w:rFonts w:cstheme="minorHAnsi"/>
        </w:rPr>
        <w:tab/>
        <w:t>$600,000</w:t>
      </w:r>
    </w:p>
    <w:p w:rsidR="003C1B5A" w:rsidRDefault="003C1B5A" w:rsidP="00235841">
      <w:pPr>
        <w:rPr>
          <w:rFonts w:cstheme="minorHAnsi"/>
        </w:rPr>
      </w:pPr>
      <w:r w:rsidRPr="008E77E9">
        <w:rPr>
          <w:rFonts w:cstheme="minorHAnsi"/>
        </w:rPr>
        <w:tab/>
        <w:t>Estimated annual net cash inflow</w:t>
      </w:r>
      <w:r>
        <w:rPr>
          <w:rFonts w:cstheme="minorHAnsi"/>
        </w:rPr>
        <w:t xml:space="preserve"> (per annum)</w:t>
      </w:r>
      <w:r w:rsidRPr="008E77E9">
        <w:rPr>
          <w:rFonts w:cstheme="minorHAnsi"/>
        </w:rPr>
        <w:tab/>
      </w:r>
      <w:r w:rsidRPr="008E77E9">
        <w:rPr>
          <w:rFonts w:cstheme="minorHAnsi"/>
        </w:rPr>
        <w:tab/>
        <w:t>$125,000</w:t>
      </w:r>
      <w:r w:rsidRPr="008E77E9">
        <w:rPr>
          <w:rFonts w:cstheme="minorHAnsi"/>
        </w:rPr>
        <w:tab/>
        <w:t>$225,000</w:t>
      </w:r>
      <w:r w:rsidRPr="008E77E9">
        <w:rPr>
          <w:rFonts w:cstheme="minorHAnsi"/>
        </w:rPr>
        <w:tab/>
        <w:t>$195,000</w:t>
      </w:r>
    </w:p>
    <w:p w:rsidR="003C1B5A" w:rsidRDefault="003C1B5A" w:rsidP="00235841">
      <w:pPr>
        <w:rPr>
          <w:rFonts w:cs="Arial"/>
          <w:b/>
        </w:rPr>
      </w:pPr>
    </w:p>
    <w:p w:rsidR="003C1B5A" w:rsidRPr="008E77E9" w:rsidRDefault="003C1B5A" w:rsidP="00235841">
      <w:pPr>
        <w:rPr>
          <w:rFonts w:cstheme="minorHAnsi"/>
        </w:rPr>
      </w:pPr>
      <w:r>
        <w:rPr>
          <w:rFonts w:cs="Arial"/>
          <w:b/>
        </w:rPr>
        <w:t>REQUIRED</w:t>
      </w:r>
    </w:p>
    <w:p w:rsidR="003C1B5A" w:rsidRDefault="003C1B5A" w:rsidP="000B3CC8">
      <w:pPr>
        <w:pStyle w:val="a3"/>
        <w:numPr>
          <w:ilvl w:val="0"/>
          <w:numId w:val="4"/>
        </w:numPr>
        <w:ind w:left="360"/>
        <w:rPr>
          <w:rFonts w:cstheme="minorHAnsi"/>
        </w:rPr>
      </w:pPr>
      <w:r>
        <w:rPr>
          <w:rFonts w:cstheme="minorHAnsi"/>
        </w:rPr>
        <w:t xml:space="preserve">Calculate the Net Present Value (NPV) for the 3 investment proposals.  </w:t>
      </w:r>
      <w:r>
        <w:t xml:space="preserve">Ignore tax implications.  </w:t>
      </w:r>
    </w:p>
    <w:p w:rsidR="003C1B5A" w:rsidRDefault="003C1B5A" w:rsidP="009E3F18">
      <w:pPr>
        <w:pStyle w:val="a3"/>
        <w:ind w:left="360"/>
        <w:rPr>
          <w:rFonts w:cstheme="minorHAnsi"/>
        </w:rPr>
      </w:pPr>
    </w:p>
    <w:p w:rsidR="003C1B5A" w:rsidRDefault="003C1B5A" w:rsidP="009E3F18">
      <w:pPr>
        <w:pStyle w:val="a3"/>
        <w:ind w:left="360"/>
        <w:rPr>
          <w:rFonts w:cstheme="minorHAnsi"/>
        </w:rPr>
      </w:pPr>
      <w:r>
        <w:rPr>
          <w:b/>
          <w:bCs/>
        </w:rPr>
        <w:t>Additional information:</w:t>
      </w:r>
    </w:p>
    <w:p w:rsidR="003C1B5A" w:rsidRDefault="003C1B5A" w:rsidP="009E3F18">
      <w:pPr>
        <w:pStyle w:val="a3"/>
        <w:ind w:left="360"/>
        <w:rPr>
          <w:rFonts w:cstheme="minorHAnsi"/>
        </w:rPr>
      </w:pPr>
      <w:r>
        <w:rPr>
          <w:rFonts w:cstheme="minorHAnsi"/>
        </w:rPr>
        <w:t>The present value of $1</w:t>
      </w:r>
      <w:proofErr w:type="gramStart"/>
      <w:r>
        <w:rPr>
          <w:rFonts w:cstheme="minorHAnsi"/>
        </w:rPr>
        <w:t xml:space="preserve">,  </w:t>
      </w:r>
      <w:proofErr w:type="spellStart"/>
      <w:r>
        <w:rPr>
          <w:rFonts w:cstheme="minorHAnsi"/>
        </w:rPr>
        <w:t>ie</w:t>
      </w:r>
      <w:proofErr w:type="spellEnd"/>
      <w:proofErr w:type="gramEnd"/>
      <w:r>
        <w:rPr>
          <w:rFonts w:cstheme="minorHAnsi"/>
        </w:rPr>
        <w:t>. (1+r)</w:t>
      </w:r>
      <w:r w:rsidRPr="008F1767">
        <w:rPr>
          <w:rFonts w:cstheme="minorHAnsi"/>
          <w:vertAlign w:val="superscript"/>
        </w:rPr>
        <w:t>-n</w:t>
      </w:r>
      <w:r>
        <w:rPr>
          <w:rFonts w:cstheme="minorHAnsi"/>
          <w:vertAlign w:val="superscript"/>
        </w:rPr>
        <w:t xml:space="preserve">      </w:t>
      </w:r>
      <w:r>
        <w:rPr>
          <w:rFonts w:cstheme="minorHAnsi"/>
        </w:rPr>
        <w:t>Where: r = discount rate; n = number of periods until payment.</w:t>
      </w:r>
    </w:p>
    <w:p w:rsidR="003C1B5A" w:rsidRDefault="003C1B5A" w:rsidP="009E3F18">
      <w:pPr>
        <w:pStyle w:val="a3"/>
        <w:ind w:left="360"/>
        <w:rPr>
          <w:rFonts w:cstheme="minorHAnsi"/>
        </w:rPr>
      </w:pPr>
    </w:p>
    <w:tbl>
      <w:tblPr>
        <w:tblStyle w:val="a4"/>
        <w:tblW w:w="7389" w:type="dxa"/>
        <w:tblInd w:w="516" w:type="dxa"/>
        <w:tblLayout w:type="fixed"/>
        <w:tblLook w:val="04A0" w:firstRow="1" w:lastRow="0" w:firstColumn="1" w:lastColumn="0" w:noHBand="0" w:noVBand="1"/>
      </w:tblPr>
      <w:tblGrid>
        <w:gridCol w:w="2126"/>
        <w:gridCol w:w="1152"/>
        <w:gridCol w:w="992"/>
        <w:gridCol w:w="992"/>
        <w:gridCol w:w="1134"/>
        <w:gridCol w:w="993"/>
      </w:tblGrid>
      <w:tr w:rsidR="003C1B5A" w:rsidTr="00852DE3">
        <w:trPr>
          <w:trHeight w:val="20"/>
        </w:trPr>
        <w:tc>
          <w:tcPr>
            <w:tcW w:w="2126" w:type="dxa"/>
          </w:tcPr>
          <w:p w:rsidR="003C1B5A" w:rsidRDefault="003C1B5A" w:rsidP="009E3F18">
            <w:pPr>
              <w:pStyle w:val="a3"/>
              <w:ind w:left="0"/>
              <w:rPr>
                <w:rFonts w:cstheme="minorHAnsi"/>
              </w:rPr>
            </w:pPr>
            <w:r>
              <w:rPr>
                <w:rFonts w:cstheme="minorHAnsi"/>
              </w:rPr>
              <w:t>Discount rate (r) 14%</w:t>
            </w:r>
          </w:p>
        </w:tc>
        <w:tc>
          <w:tcPr>
            <w:tcW w:w="5263" w:type="dxa"/>
            <w:gridSpan w:val="5"/>
          </w:tcPr>
          <w:p w:rsidR="003C1B5A" w:rsidRPr="00F829A4" w:rsidRDefault="003C1B5A" w:rsidP="00F829A4">
            <w:pPr>
              <w:pStyle w:val="a3"/>
              <w:ind w:left="0"/>
              <w:jc w:val="center"/>
              <w:rPr>
                <w:rFonts w:cstheme="minorHAnsi"/>
                <w:b/>
              </w:rPr>
            </w:pPr>
            <w:r w:rsidRPr="00F829A4">
              <w:rPr>
                <w:rFonts w:cstheme="minorHAnsi"/>
                <w:b/>
              </w:rPr>
              <w:t>Periods</w:t>
            </w:r>
            <w:r>
              <w:rPr>
                <w:rFonts w:cstheme="minorHAnsi"/>
                <w:b/>
              </w:rPr>
              <w:t xml:space="preserve"> (n)</w:t>
            </w:r>
          </w:p>
        </w:tc>
      </w:tr>
      <w:tr w:rsidR="003C1B5A" w:rsidTr="00852DE3">
        <w:trPr>
          <w:trHeight w:val="20"/>
        </w:trPr>
        <w:tc>
          <w:tcPr>
            <w:tcW w:w="2126" w:type="dxa"/>
          </w:tcPr>
          <w:p w:rsidR="003C1B5A" w:rsidRDefault="003C1B5A" w:rsidP="009E3F18">
            <w:pPr>
              <w:pStyle w:val="a3"/>
              <w:ind w:left="0"/>
              <w:rPr>
                <w:rFonts w:cstheme="minorHAnsi"/>
              </w:rPr>
            </w:pPr>
          </w:p>
        </w:tc>
        <w:tc>
          <w:tcPr>
            <w:tcW w:w="1152" w:type="dxa"/>
          </w:tcPr>
          <w:p w:rsidR="003C1B5A" w:rsidRDefault="003C1B5A" w:rsidP="00D85274">
            <w:pPr>
              <w:pStyle w:val="a3"/>
              <w:ind w:left="0"/>
              <w:rPr>
                <w:rFonts w:cstheme="minorHAnsi"/>
              </w:rPr>
            </w:pPr>
            <w:r>
              <w:rPr>
                <w:rFonts w:cstheme="minorHAnsi"/>
              </w:rPr>
              <w:t>1</w:t>
            </w:r>
          </w:p>
        </w:tc>
        <w:tc>
          <w:tcPr>
            <w:tcW w:w="992" w:type="dxa"/>
          </w:tcPr>
          <w:p w:rsidR="003C1B5A" w:rsidRDefault="003C1B5A" w:rsidP="00D85274">
            <w:pPr>
              <w:pStyle w:val="a3"/>
              <w:ind w:left="0"/>
              <w:rPr>
                <w:rFonts w:cstheme="minorHAnsi"/>
              </w:rPr>
            </w:pPr>
            <w:r>
              <w:rPr>
                <w:rFonts w:cstheme="minorHAnsi"/>
              </w:rPr>
              <w:t>2</w:t>
            </w:r>
          </w:p>
        </w:tc>
        <w:tc>
          <w:tcPr>
            <w:tcW w:w="992" w:type="dxa"/>
          </w:tcPr>
          <w:p w:rsidR="003C1B5A" w:rsidRDefault="003C1B5A" w:rsidP="00D85274">
            <w:pPr>
              <w:pStyle w:val="a3"/>
              <w:ind w:left="0"/>
              <w:rPr>
                <w:rFonts w:cstheme="minorHAnsi"/>
              </w:rPr>
            </w:pPr>
            <w:r>
              <w:rPr>
                <w:rFonts w:cstheme="minorHAnsi"/>
              </w:rPr>
              <w:t>3</w:t>
            </w:r>
          </w:p>
        </w:tc>
        <w:tc>
          <w:tcPr>
            <w:tcW w:w="1134" w:type="dxa"/>
          </w:tcPr>
          <w:p w:rsidR="003C1B5A" w:rsidRDefault="003C1B5A" w:rsidP="00D85274">
            <w:pPr>
              <w:pStyle w:val="a3"/>
              <w:ind w:left="0"/>
              <w:rPr>
                <w:rFonts w:cstheme="minorHAnsi"/>
              </w:rPr>
            </w:pPr>
            <w:r>
              <w:rPr>
                <w:rFonts w:cstheme="minorHAnsi"/>
              </w:rPr>
              <w:t>4</w:t>
            </w:r>
          </w:p>
        </w:tc>
        <w:tc>
          <w:tcPr>
            <w:tcW w:w="993" w:type="dxa"/>
          </w:tcPr>
          <w:p w:rsidR="003C1B5A" w:rsidRDefault="003C1B5A" w:rsidP="00D85274">
            <w:pPr>
              <w:pStyle w:val="a3"/>
              <w:ind w:left="0"/>
              <w:rPr>
                <w:rFonts w:cstheme="minorHAnsi"/>
              </w:rPr>
            </w:pPr>
            <w:r>
              <w:rPr>
                <w:rFonts w:cstheme="minorHAnsi"/>
              </w:rPr>
              <w:t>5</w:t>
            </w:r>
          </w:p>
        </w:tc>
      </w:tr>
      <w:tr w:rsidR="003C1B5A" w:rsidTr="00852DE3">
        <w:trPr>
          <w:trHeight w:val="20"/>
        </w:trPr>
        <w:tc>
          <w:tcPr>
            <w:tcW w:w="2126" w:type="dxa"/>
          </w:tcPr>
          <w:p w:rsidR="003C1B5A" w:rsidRPr="00F829A4" w:rsidRDefault="003C1B5A" w:rsidP="009E3F18">
            <w:pPr>
              <w:pStyle w:val="a3"/>
              <w:ind w:left="0"/>
              <w:rPr>
                <w:rFonts w:cstheme="minorHAnsi"/>
                <w:b/>
              </w:rPr>
            </w:pPr>
            <w:r w:rsidRPr="00F829A4">
              <w:rPr>
                <w:rFonts w:cstheme="minorHAnsi"/>
                <w:b/>
              </w:rPr>
              <w:t>Present value of $1</w:t>
            </w:r>
          </w:p>
        </w:tc>
        <w:tc>
          <w:tcPr>
            <w:tcW w:w="1152" w:type="dxa"/>
          </w:tcPr>
          <w:p w:rsidR="003C1B5A" w:rsidRDefault="003C1B5A" w:rsidP="00D85274">
            <w:pPr>
              <w:pStyle w:val="a3"/>
              <w:ind w:left="0"/>
              <w:rPr>
                <w:rFonts w:cstheme="minorHAnsi"/>
              </w:rPr>
            </w:pPr>
            <w:r>
              <w:rPr>
                <w:rFonts w:cstheme="minorHAnsi"/>
              </w:rPr>
              <w:t>0.877</w:t>
            </w:r>
          </w:p>
        </w:tc>
        <w:tc>
          <w:tcPr>
            <w:tcW w:w="992" w:type="dxa"/>
          </w:tcPr>
          <w:p w:rsidR="003C1B5A" w:rsidRDefault="003C1B5A" w:rsidP="00D85274">
            <w:pPr>
              <w:pStyle w:val="a3"/>
              <w:ind w:left="0"/>
              <w:rPr>
                <w:rFonts w:cstheme="minorHAnsi"/>
              </w:rPr>
            </w:pPr>
            <w:r>
              <w:rPr>
                <w:rFonts w:cstheme="minorHAnsi"/>
              </w:rPr>
              <w:t>0.769</w:t>
            </w:r>
          </w:p>
        </w:tc>
        <w:tc>
          <w:tcPr>
            <w:tcW w:w="992" w:type="dxa"/>
          </w:tcPr>
          <w:p w:rsidR="003C1B5A" w:rsidRDefault="003C1B5A" w:rsidP="00D85274">
            <w:pPr>
              <w:pStyle w:val="a3"/>
              <w:ind w:left="0"/>
              <w:rPr>
                <w:rFonts w:cstheme="minorHAnsi"/>
              </w:rPr>
            </w:pPr>
            <w:r>
              <w:rPr>
                <w:rFonts w:cstheme="minorHAnsi"/>
              </w:rPr>
              <w:t>0.675</w:t>
            </w:r>
          </w:p>
        </w:tc>
        <w:tc>
          <w:tcPr>
            <w:tcW w:w="1134" w:type="dxa"/>
          </w:tcPr>
          <w:p w:rsidR="003C1B5A" w:rsidRDefault="003C1B5A" w:rsidP="00D85274">
            <w:pPr>
              <w:pStyle w:val="a3"/>
              <w:ind w:left="0"/>
              <w:rPr>
                <w:rFonts w:cstheme="minorHAnsi"/>
              </w:rPr>
            </w:pPr>
            <w:r>
              <w:rPr>
                <w:rFonts w:cstheme="minorHAnsi"/>
              </w:rPr>
              <w:t>0.592</w:t>
            </w:r>
          </w:p>
        </w:tc>
        <w:tc>
          <w:tcPr>
            <w:tcW w:w="993" w:type="dxa"/>
          </w:tcPr>
          <w:p w:rsidR="003C1B5A" w:rsidRDefault="003C1B5A" w:rsidP="00D85274">
            <w:pPr>
              <w:pStyle w:val="a3"/>
              <w:ind w:left="0"/>
              <w:rPr>
                <w:rFonts w:cstheme="minorHAnsi"/>
              </w:rPr>
            </w:pPr>
            <w:r>
              <w:rPr>
                <w:rFonts w:cstheme="minorHAnsi"/>
              </w:rPr>
              <w:t>0.519</w:t>
            </w:r>
          </w:p>
        </w:tc>
      </w:tr>
    </w:tbl>
    <w:p w:rsidR="003C1B5A" w:rsidRDefault="003C1B5A" w:rsidP="009E3F18">
      <w:pPr>
        <w:pStyle w:val="a3"/>
        <w:ind w:left="360"/>
        <w:rPr>
          <w:rFonts w:cstheme="minorHAnsi"/>
        </w:rPr>
      </w:pPr>
    </w:p>
    <w:p w:rsidR="003C1B5A" w:rsidRDefault="003C1B5A" w:rsidP="000B3CC8">
      <w:pPr>
        <w:pStyle w:val="a3"/>
        <w:numPr>
          <w:ilvl w:val="0"/>
          <w:numId w:val="4"/>
        </w:numPr>
        <w:ind w:left="360"/>
        <w:rPr>
          <w:rFonts w:cstheme="minorHAnsi"/>
        </w:rPr>
      </w:pPr>
      <w:r>
        <w:rPr>
          <w:rFonts w:cstheme="minorHAnsi"/>
        </w:rPr>
        <w:t>In your own words interpret the meaning of the net present value figures calculated above and rank the 3 investment proposals in order, nominating which investment/s you would accept or reject justifying your answer</w:t>
      </w:r>
      <w:r w:rsidRPr="005A3A38">
        <w:rPr>
          <w:rFonts w:cstheme="minorHAnsi"/>
        </w:rPr>
        <w:t xml:space="preserve">. </w:t>
      </w:r>
      <w:r>
        <w:rPr>
          <w:rFonts w:cstheme="minorHAnsi"/>
        </w:rPr>
        <w:t>(60 words limit)</w:t>
      </w:r>
    </w:p>
    <w:p w:rsidR="003C1B5A" w:rsidRPr="005A3A38" w:rsidRDefault="003C1B5A" w:rsidP="005A3A38">
      <w:pPr>
        <w:pStyle w:val="a3"/>
        <w:rPr>
          <w:rFonts w:cstheme="minorHAnsi"/>
        </w:rPr>
      </w:pPr>
    </w:p>
    <w:p w:rsidR="003C1B5A" w:rsidRPr="008E77E9" w:rsidRDefault="003C1B5A" w:rsidP="000B3CC8">
      <w:pPr>
        <w:pStyle w:val="a3"/>
        <w:numPr>
          <w:ilvl w:val="0"/>
          <w:numId w:val="4"/>
        </w:numPr>
        <w:ind w:left="360"/>
        <w:rPr>
          <w:rFonts w:cstheme="minorHAnsi"/>
        </w:rPr>
      </w:pPr>
      <w:r w:rsidRPr="008E77E9">
        <w:rPr>
          <w:rFonts w:cstheme="minorHAnsi"/>
        </w:rPr>
        <w:t xml:space="preserve">The factory manager at Northern </w:t>
      </w:r>
      <w:r>
        <w:rPr>
          <w:rFonts w:cstheme="minorHAnsi"/>
        </w:rPr>
        <w:t>Star</w:t>
      </w:r>
      <w:r w:rsidRPr="008E77E9">
        <w:rPr>
          <w:rFonts w:cstheme="minorHAnsi"/>
        </w:rPr>
        <w:t xml:space="preserve"> says she has heard that the data used in NPV calculations can be unreliable, especially estimates of future cash flows, and that alternative methods of assessing a capital investment would be more reliable. </w:t>
      </w:r>
      <w:r>
        <w:rPr>
          <w:rFonts w:cstheme="minorHAnsi"/>
        </w:rPr>
        <w:t>Discuss in your own words the limitations and advantages of NPV analysis over other alternative capital evaluation techniques reviewed throughout the semester. (180 words limit)</w:t>
      </w:r>
    </w:p>
    <w:p w:rsidR="003C1B5A" w:rsidRPr="008E77E9" w:rsidRDefault="003C1B5A" w:rsidP="00235841">
      <w:pPr>
        <w:rPr>
          <w:rFonts w:cstheme="minorHAnsi"/>
        </w:rPr>
      </w:pPr>
    </w:p>
    <w:p w:rsidR="003C1B5A" w:rsidRPr="008E77E9" w:rsidRDefault="003C1B5A" w:rsidP="00D0045C">
      <w:pPr>
        <w:rPr>
          <w:rFonts w:cstheme="minorHAnsi"/>
          <w:b/>
        </w:rPr>
      </w:pPr>
    </w:p>
    <w:p w:rsidR="003C1B5A" w:rsidRDefault="003C1B5A">
      <w:pPr>
        <w:spacing w:after="200" w:line="276" w:lineRule="auto"/>
        <w:rPr>
          <w:b/>
          <w:sz w:val="28"/>
          <w:szCs w:val="28"/>
        </w:rPr>
      </w:pPr>
      <w:r>
        <w:rPr>
          <w:b/>
          <w:sz w:val="28"/>
          <w:szCs w:val="28"/>
        </w:rPr>
        <w:br w:type="page"/>
      </w:r>
    </w:p>
    <w:p w:rsidR="003C1B5A" w:rsidRDefault="003C1B5A" w:rsidP="00D0045C">
      <w:pPr>
        <w:rPr>
          <w:b/>
          <w:sz w:val="28"/>
          <w:szCs w:val="28"/>
        </w:rPr>
      </w:pPr>
      <w:r>
        <w:rPr>
          <w:b/>
          <w:sz w:val="28"/>
          <w:szCs w:val="28"/>
        </w:rPr>
        <w:lastRenderedPageBreak/>
        <w:t xml:space="preserve">QUESTION </w:t>
      </w:r>
      <w:proofErr w:type="gramStart"/>
      <w:r>
        <w:rPr>
          <w:b/>
          <w:sz w:val="28"/>
          <w:szCs w:val="28"/>
        </w:rPr>
        <w:t>4  (</w:t>
      </w:r>
      <w:proofErr w:type="gramEnd"/>
      <w:r>
        <w:rPr>
          <w:b/>
          <w:sz w:val="28"/>
          <w:szCs w:val="28"/>
        </w:rPr>
        <w:t>9 + 6 + 5</w:t>
      </w:r>
      <w:r w:rsidRPr="00B74C20">
        <w:rPr>
          <w:b/>
          <w:sz w:val="28"/>
          <w:szCs w:val="28"/>
        </w:rPr>
        <w:t xml:space="preserve"> = 20 marks)</w:t>
      </w:r>
    </w:p>
    <w:p w:rsidR="003C1B5A" w:rsidRDefault="003C1B5A" w:rsidP="00235841">
      <w:pPr>
        <w:rPr>
          <w:rFonts w:cstheme="minorHAnsi"/>
        </w:rPr>
      </w:pPr>
      <w:bookmarkStart w:id="1" w:name="_Hlk482217301"/>
      <w:r w:rsidRPr="008E77E9">
        <w:rPr>
          <w:rFonts w:cstheme="minorHAnsi"/>
        </w:rPr>
        <w:t>The</w:t>
      </w:r>
      <w:r>
        <w:rPr>
          <w:rFonts w:cstheme="minorHAnsi"/>
        </w:rPr>
        <w:t xml:space="preserve"> management of ABC Trading Ltd a retailer of electrical goods is extremely concerned at the accounting information presented below. Specifically that their Income Statement presented below, constructed under accrual accounting, highlights a profit of $785,000 yet the cash flow from operations (cash profit) shows a net cash OUTFLOW of $301,000</w:t>
      </w:r>
    </w:p>
    <w:p w:rsidR="003C1B5A" w:rsidRDefault="003C1B5A" w:rsidP="00235841">
      <w:pPr>
        <w:rPr>
          <w:rFonts w:cstheme="minorHAnsi"/>
        </w:rPr>
      </w:pPr>
      <w:r>
        <w:rPr>
          <w:rFonts w:cstheme="minorHAnsi"/>
        </w:rPr>
        <w:t>REQUIRED</w:t>
      </w:r>
    </w:p>
    <w:p w:rsidR="003C1B5A" w:rsidRDefault="003C1B5A" w:rsidP="001D1FB2">
      <w:pPr>
        <w:pStyle w:val="a3"/>
        <w:numPr>
          <w:ilvl w:val="0"/>
          <w:numId w:val="3"/>
        </w:numPr>
        <w:tabs>
          <w:tab w:val="left" w:pos="4770"/>
          <w:tab w:val="left" w:pos="6840"/>
        </w:tabs>
        <w:spacing w:after="240"/>
        <w:ind w:right="900"/>
        <w:rPr>
          <w:rFonts w:cstheme="minorHAnsi"/>
        </w:rPr>
      </w:pPr>
      <w:r>
        <w:rPr>
          <w:rFonts w:cstheme="minorHAnsi"/>
        </w:rPr>
        <w:t>With reference to the statements below describe three reasons why ABC Trading Ltd made a profit of $785,000 for the year ending 31 December 2016 yet generated a negative cash flow from operations over the same period. (Hint: Review movements in current assets to explain Income Statement Figures to Cash Flow Figures) With each cause identified highlight the impact on Assets = Liabilities +Owners equity and profit versus its impact on cash flow.</w:t>
      </w:r>
      <w:r w:rsidRPr="00856AFE">
        <w:rPr>
          <w:rFonts w:cstheme="minorHAnsi"/>
        </w:rPr>
        <w:t xml:space="preserve"> </w:t>
      </w:r>
    </w:p>
    <w:p w:rsidR="003C1B5A" w:rsidRDefault="003C1B5A" w:rsidP="00856AFE">
      <w:pPr>
        <w:pStyle w:val="a3"/>
        <w:tabs>
          <w:tab w:val="left" w:pos="4770"/>
          <w:tab w:val="left" w:pos="6840"/>
        </w:tabs>
        <w:spacing w:after="240"/>
        <w:ind w:right="900"/>
        <w:rPr>
          <w:rFonts w:cstheme="minorHAnsi"/>
        </w:rPr>
      </w:pPr>
      <w:r>
        <w:rPr>
          <w:rFonts w:cstheme="minorHAnsi"/>
        </w:rPr>
        <w:t>(120 words limit)</w:t>
      </w:r>
    </w:p>
    <w:p w:rsidR="003C1B5A" w:rsidRDefault="003C1B5A" w:rsidP="001D1FB2">
      <w:pPr>
        <w:pStyle w:val="a3"/>
        <w:tabs>
          <w:tab w:val="left" w:pos="4770"/>
          <w:tab w:val="left" w:pos="6840"/>
        </w:tabs>
        <w:spacing w:after="240"/>
        <w:ind w:right="900"/>
        <w:rPr>
          <w:rFonts w:cstheme="minorHAnsi"/>
        </w:rPr>
      </w:pPr>
    </w:p>
    <w:p w:rsidR="003C1B5A" w:rsidRDefault="003C1B5A" w:rsidP="001D1FB2">
      <w:pPr>
        <w:pStyle w:val="a3"/>
        <w:numPr>
          <w:ilvl w:val="0"/>
          <w:numId w:val="3"/>
        </w:numPr>
        <w:tabs>
          <w:tab w:val="left" w:pos="4770"/>
          <w:tab w:val="left" w:pos="6840"/>
        </w:tabs>
        <w:spacing w:after="240"/>
        <w:ind w:right="900"/>
        <w:rPr>
          <w:rFonts w:cstheme="minorHAnsi"/>
        </w:rPr>
      </w:pPr>
      <w:r>
        <w:rPr>
          <w:rFonts w:cstheme="minorHAnsi"/>
        </w:rPr>
        <w:t>Given the above differences discuss which statement (Income Statement or Cash Flow from Operations) better reflects the financial performance / wealth creation for the period ending 31 December 2016. (Justify your answer with reference to accrual accounting) (80 word limit)</w:t>
      </w:r>
    </w:p>
    <w:p w:rsidR="003C1B5A" w:rsidRPr="00A875FD" w:rsidRDefault="003C1B5A" w:rsidP="00A875FD">
      <w:pPr>
        <w:pStyle w:val="a3"/>
        <w:rPr>
          <w:rFonts w:cstheme="minorHAnsi"/>
        </w:rPr>
      </w:pPr>
    </w:p>
    <w:p w:rsidR="003C1B5A" w:rsidRDefault="003C1B5A" w:rsidP="00A875FD">
      <w:pPr>
        <w:pStyle w:val="a3"/>
        <w:tabs>
          <w:tab w:val="left" w:pos="4770"/>
          <w:tab w:val="left" w:pos="6840"/>
        </w:tabs>
        <w:spacing w:after="240"/>
        <w:ind w:right="900"/>
        <w:rPr>
          <w:rFonts w:cstheme="minorHAnsi"/>
        </w:rPr>
      </w:pPr>
    </w:p>
    <w:p w:rsidR="003C1B5A" w:rsidRPr="008E77E9" w:rsidRDefault="003C1B5A" w:rsidP="00A875FD">
      <w:pPr>
        <w:pStyle w:val="a3"/>
        <w:numPr>
          <w:ilvl w:val="0"/>
          <w:numId w:val="3"/>
        </w:numPr>
        <w:tabs>
          <w:tab w:val="left" w:pos="4770"/>
          <w:tab w:val="left" w:pos="6840"/>
        </w:tabs>
        <w:spacing w:after="240"/>
        <w:ind w:right="900"/>
        <w:rPr>
          <w:rFonts w:cstheme="minorHAnsi"/>
        </w:rPr>
      </w:pPr>
      <w:r w:rsidRPr="008E77E9">
        <w:rPr>
          <w:rFonts w:cstheme="minorHAnsi"/>
        </w:rPr>
        <w:t xml:space="preserve">Compare </w:t>
      </w:r>
      <w:r>
        <w:rPr>
          <w:rFonts w:cstheme="minorHAnsi"/>
        </w:rPr>
        <w:t>and contrast the major purpose of the balance sheet, income statement and cash flow statement in terms of its information content provided to interested end users</w:t>
      </w:r>
      <w:r w:rsidRPr="008E77E9">
        <w:rPr>
          <w:rFonts w:cstheme="minorHAnsi"/>
        </w:rPr>
        <w:t>.</w:t>
      </w:r>
      <w:r>
        <w:rPr>
          <w:rFonts w:cstheme="minorHAnsi"/>
        </w:rPr>
        <w:t xml:space="preserve"> (80 words limit)</w:t>
      </w:r>
    </w:p>
    <w:p w:rsidR="003C1B5A" w:rsidRPr="008E77E9" w:rsidRDefault="003C1B5A" w:rsidP="00A875FD">
      <w:pPr>
        <w:tabs>
          <w:tab w:val="left" w:pos="180"/>
          <w:tab w:val="left" w:pos="630"/>
        </w:tabs>
        <w:spacing w:after="240"/>
        <w:ind w:right="900"/>
        <w:rPr>
          <w:rFonts w:cstheme="minorHAnsi"/>
        </w:rPr>
      </w:pPr>
    </w:p>
    <w:p w:rsidR="003C1B5A" w:rsidRDefault="003C1B5A" w:rsidP="00235841">
      <w:pPr>
        <w:rPr>
          <w:rFonts w:cstheme="minorHAnsi"/>
        </w:rPr>
      </w:pPr>
    </w:p>
    <w:p w:rsidR="003C1B5A" w:rsidRPr="0011508C" w:rsidRDefault="003C1B5A" w:rsidP="00235841">
      <w:pPr>
        <w:rPr>
          <w:rFonts w:cstheme="minorHAnsi"/>
          <w:b/>
          <w:u w:val="thick"/>
        </w:rPr>
      </w:pPr>
      <w:r w:rsidRPr="0011508C">
        <w:rPr>
          <w:rFonts w:cstheme="minorHAnsi"/>
          <w:b/>
          <w:u w:val="thick"/>
        </w:rPr>
        <w:t>Financial Statements</w:t>
      </w:r>
      <w:r>
        <w:rPr>
          <w:rFonts w:cstheme="minorHAnsi"/>
          <w:b/>
          <w:u w:val="thick"/>
        </w:rPr>
        <w:t xml:space="preserve"> of ABC Trading Limited</w:t>
      </w:r>
    </w:p>
    <w:bookmarkEnd w:id="1"/>
    <w:p w:rsidR="003C1B5A" w:rsidRPr="00F542D2" w:rsidRDefault="003C1B5A" w:rsidP="00235841">
      <w:pPr>
        <w:spacing w:after="60"/>
        <w:jc w:val="center"/>
        <w:rPr>
          <w:rFonts w:cstheme="minorHAnsi"/>
          <w:b/>
          <w:u w:val="thick"/>
        </w:rPr>
      </w:pPr>
      <w:r w:rsidRPr="00F542D2">
        <w:rPr>
          <w:rFonts w:cstheme="minorHAnsi"/>
          <w:b/>
          <w:u w:val="thick"/>
        </w:rPr>
        <w:t>Extract of the Income Statement (abstract) for the year ended 31 December 2016</w:t>
      </w:r>
    </w:p>
    <w:p w:rsidR="003C1B5A" w:rsidRPr="008E77E9" w:rsidRDefault="003C1B5A" w:rsidP="00235841">
      <w:pPr>
        <w:tabs>
          <w:tab w:val="left" w:pos="6750"/>
        </w:tabs>
        <w:spacing w:after="60"/>
        <w:ind w:left="1350"/>
        <w:rPr>
          <w:rFonts w:cstheme="minorHAnsi"/>
        </w:rPr>
      </w:pPr>
      <w:r w:rsidRPr="008E77E9">
        <w:rPr>
          <w:rFonts w:cstheme="minorHAnsi"/>
        </w:rPr>
        <w:tab/>
        <w:t>$’000</w:t>
      </w:r>
    </w:p>
    <w:p w:rsidR="003C1B5A" w:rsidRPr="008E77E9" w:rsidRDefault="003C1B5A" w:rsidP="00235841">
      <w:pPr>
        <w:tabs>
          <w:tab w:val="left" w:pos="6750"/>
        </w:tabs>
        <w:spacing w:after="60"/>
        <w:ind w:left="1350"/>
        <w:rPr>
          <w:rFonts w:cstheme="minorHAnsi"/>
        </w:rPr>
      </w:pPr>
      <w:r w:rsidRPr="008E77E9">
        <w:rPr>
          <w:rFonts w:cstheme="minorHAnsi"/>
        </w:rPr>
        <w:t>Sales</w:t>
      </w:r>
      <w:r>
        <w:rPr>
          <w:rFonts w:cstheme="minorHAnsi"/>
        </w:rPr>
        <w:t xml:space="preserve"> </w:t>
      </w:r>
      <w:r w:rsidRPr="008E77E9">
        <w:rPr>
          <w:rFonts w:cstheme="minorHAnsi"/>
        </w:rPr>
        <w:tab/>
        <w:t>1,700</w:t>
      </w:r>
    </w:p>
    <w:p w:rsidR="003C1B5A" w:rsidRPr="008E77E9" w:rsidRDefault="003C1B5A" w:rsidP="00235841">
      <w:pPr>
        <w:tabs>
          <w:tab w:val="left" w:pos="6750"/>
        </w:tabs>
        <w:spacing w:after="60"/>
        <w:ind w:left="1350"/>
        <w:rPr>
          <w:rFonts w:cstheme="minorHAnsi"/>
          <w:u w:val="single"/>
        </w:rPr>
      </w:pPr>
      <w:r w:rsidRPr="008E77E9">
        <w:rPr>
          <w:rFonts w:cstheme="minorHAnsi"/>
        </w:rPr>
        <w:t>Cost of sales</w:t>
      </w:r>
      <w:r w:rsidRPr="008E77E9">
        <w:rPr>
          <w:rFonts w:cstheme="minorHAnsi"/>
        </w:rPr>
        <w:tab/>
      </w:r>
      <w:r w:rsidRPr="008E77E9">
        <w:rPr>
          <w:rFonts w:cstheme="minorHAnsi"/>
          <w:u w:val="single"/>
        </w:rPr>
        <w:t xml:space="preserve">  (750)</w:t>
      </w:r>
    </w:p>
    <w:p w:rsidR="003C1B5A" w:rsidRPr="008E77E9" w:rsidRDefault="003C1B5A" w:rsidP="00235841">
      <w:pPr>
        <w:tabs>
          <w:tab w:val="left" w:pos="6750"/>
        </w:tabs>
        <w:spacing w:after="60"/>
        <w:ind w:left="1350"/>
        <w:rPr>
          <w:rFonts w:cstheme="minorHAnsi"/>
        </w:rPr>
      </w:pPr>
      <w:r w:rsidRPr="008E77E9">
        <w:rPr>
          <w:rFonts w:cstheme="minorHAnsi"/>
        </w:rPr>
        <w:t>Gross profit</w:t>
      </w:r>
      <w:r w:rsidRPr="008E77E9">
        <w:rPr>
          <w:rFonts w:cstheme="minorHAnsi"/>
        </w:rPr>
        <w:tab/>
        <w:t xml:space="preserve">    950</w:t>
      </w:r>
    </w:p>
    <w:p w:rsidR="003C1B5A" w:rsidRPr="008E77E9" w:rsidRDefault="003C1B5A" w:rsidP="00235841">
      <w:pPr>
        <w:tabs>
          <w:tab w:val="left" w:pos="6930"/>
        </w:tabs>
        <w:spacing w:after="60"/>
        <w:ind w:left="1350"/>
        <w:rPr>
          <w:rFonts w:cstheme="minorHAnsi"/>
        </w:rPr>
      </w:pPr>
      <w:r w:rsidRPr="008E77E9">
        <w:rPr>
          <w:rFonts w:cstheme="minorHAnsi"/>
        </w:rPr>
        <w:t>Loss on sale of equipment</w:t>
      </w:r>
      <w:r w:rsidRPr="008E77E9">
        <w:rPr>
          <w:rFonts w:cstheme="minorHAnsi"/>
        </w:rPr>
        <w:tab/>
        <w:t xml:space="preserve"> (80)</w:t>
      </w:r>
    </w:p>
    <w:p w:rsidR="003C1B5A" w:rsidRPr="008E77E9" w:rsidRDefault="003C1B5A" w:rsidP="00235841">
      <w:pPr>
        <w:tabs>
          <w:tab w:val="left" w:pos="6930"/>
        </w:tabs>
        <w:spacing w:after="60"/>
        <w:ind w:left="1350"/>
        <w:rPr>
          <w:rFonts w:cstheme="minorHAnsi"/>
        </w:rPr>
      </w:pPr>
      <w:r w:rsidRPr="008E77E9">
        <w:rPr>
          <w:rFonts w:cstheme="minorHAnsi"/>
        </w:rPr>
        <w:t>Depreciation of equipment</w:t>
      </w:r>
      <w:r w:rsidRPr="008E77E9">
        <w:rPr>
          <w:rFonts w:cstheme="minorHAnsi"/>
        </w:rPr>
        <w:tab/>
        <w:t xml:space="preserve"> (45)</w:t>
      </w:r>
    </w:p>
    <w:p w:rsidR="003C1B5A" w:rsidRPr="008E77E9" w:rsidRDefault="003C1B5A" w:rsidP="00235841">
      <w:pPr>
        <w:tabs>
          <w:tab w:val="left" w:pos="6930"/>
        </w:tabs>
        <w:spacing w:after="60"/>
        <w:ind w:left="1350"/>
        <w:rPr>
          <w:rFonts w:cstheme="minorHAnsi"/>
        </w:rPr>
      </w:pPr>
      <w:r w:rsidRPr="008E77E9">
        <w:rPr>
          <w:rFonts w:cstheme="minorHAnsi"/>
        </w:rPr>
        <w:t>Salaries</w:t>
      </w:r>
      <w:r w:rsidRPr="008E77E9">
        <w:rPr>
          <w:rFonts w:cstheme="minorHAnsi"/>
        </w:rPr>
        <w:tab/>
        <w:t xml:space="preserve"> (22)</w:t>
      </w:r>
    </w:p>
    <w:p w:rsidR="003C1B5A" w:rsidRPr="008E77E9" w:rsidRDefault="003C1B5A" w:rsidP="00235841">
      <w:pPr>
        <w:tabs>
          <w:tab w:val="left" w:pos="6930"/>
        </w:tabs>
        <w:spacing w:after="60"/>
        <w:ind w:left="1350"/>
        <w:rPr>
          <w:rFonts w:cstheme="minorHAnsi"/>
        </w:rPr>
      </w:pPr>
      <w:r w:rsidRPr="008E77E9">
        <w:rPr>
          <w:rFonts w:cstheme="minorHAnsi"/>
        </w:rPr>
        <w:lastRenderedPageBreak/>
        <w:t>Other expenses</w:t>
      </w:r>
      <w:r w:rsidRPr="008E77E9">
        <w:rPr>
          <w:rFonts w:cstheme="minorHAnsi"/>
        </w:rPr>
        <w:tab/>
      </w:r>
      <w:r w:rsidRPr="008E77E9">
        <w:rPr>
          <w:rFonts w:cstheme="minorHAnsi"/>
          <w:u w:val="single"/>
        </w:rPr>
        <w:t xml:space="preserve"> (18)</w:t>
      </w:r>
    </w:p>
    <w:p w:rsidR="003C1B5A" w:rsidRPr="008E77E9" w:rsidRDefault="003C1B5A" w:rsidP="00235841">
      <w:pPr>
        <w:tabs>
          <w:tab w:val="left" w:pos="6930"/>
        </w:tabs>
        <w:spacing w:after="60"/>
        <w:ind w:left="1350"/>
        <w:rPr>
          <w:rFonts w:cstheme="minorHAnsi"/>
        </w:rPr>
      </w:pPr>
      <w:r w:rsidRPr="008E77E9">
        <w:rPr>
          <w:rFonts w:cstheme="minorHAnsi"/>
        </w:rPr>
        <w:t>Operating Profit</w:t>
      </w:r>
      <w:r w:rsidRPr="008E77E9">
        <w:rPr>
          <w:rFonts w:cstheme="minorHAnsi"/>
        </w:rPr>
        <w:tab/>
      </w:r>
      <w:r w:rsidRPr="008E77E9">
        <w:rPr>
          <w:rFonts w:cstheme="minorHAnsi"/>
          <w:u w:val="single"/>
        </w:rPr>
        <w:t xml:space="preserve"> 785</w:t>
      </w:r>
    </w:p>
    <w:p w:rsidR="003C1B5A" w:rsidRDefault="003C1B5A" w:rsidP="00235841">
      <w:pPr>
        <w:tabs>
          <w:tab w:val="left" w:pos="1354"/>
        </w:tabs>
        <w:spacing w:after="60"/>
        <w:ind w:left="1354" w:right="907"/>
        <w:jc w:val="center"/>
        <w:rPr>
          <w:rFonts w:cstheme="minorHAnsi"/>
          <w:b/>
        </w:rPr>
      </w:pPr>
      <w:bookmarkStart w:id="2" w:name="_Hlk482217494"/>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Default="003C1B5A" w:rsidP="00235841">
      <w:pPr>
        <w:tabs>
          <w:tab w:val="left" w:pos="1354"/>
        </w:tabs>
        <w:spacing w:after="60"/>
        <w:ind w:left="1354" w:right="907"/>
        <w:jc w:val="center"/>
        <w:rPr>
          <w:rFonts w:cstheme="minorHAnsi"/>
          <w:b/>
        </w:rPr>
      </w:pPr>
    </w:p>
    <w:p w:rsidR="003C1B5A" w:rsidRPr="00F542D2" w:rsidRDefault="003C1B5A" w:rsidP="00235841">
      <w:pPr>
        <w:tabs>
          <w:tab w:val="left" w:pos="1354"/>
        </w:tabs>
        <w:spacing w:after="60"/>
        <w:ind w:left="1354" w:right="907"/>
        <w:jc w:val="center"/>
        <w:rPr>
          <w:rFonts w:cstheme="minorHAnsi"/>
          <w:b/>
          <w:u w:val="thick"/>
        </w:rPr>
      </w:pPr>
      <w:r w:rsidRPr="00F542D2">
        <w:rPr>
          <w:rFonts w:cstheme="minorHAnsi"/>
          <w:b/>
          <w:u w:val="thick"/>
        </w:rPr>
        <w:t>Extract of the Balance Sheets as at 31 December</w:t>
      </w:r>
    </w:p>
    <w:p w:rsidR="003C1B5A" w:rsidRPr="00BF67B5" w:rsidRDefault="003C1B5A" w:rsidP="00235841">
      <w:pPr>
        <w:tabs>
          <w:tab w:val="left" w:pos="4770"/>
          <w:tab w:val="left" w:pos="6840"/>
        </w:tabs>
        <w:spacing w:after="60"/>
        <w:ind w:left="1354" w:right="907"/>
        <w:rPr>
          <w:rFonts w:cstheme="minorHAnsi"/>
          <w:b/>
          <w:u w:val="thick"/>
        </w:rPr>
      </w:pPr>
      <w:r w:rsidRPr="008E77E9">
        <w:rPr>
          <w:rFonts w:cstheme="minorHAnsi"/>
        </w:rPr>
        <w:tab/>
      </w:r>
      <w:r w:rsidRPr="00BF67B5">
        <w:rPr>
          <w:rFonts w:cstheme="minorHAnsi"/>
          <w:b/>
          <w:u w:val="thick"/>
        </w:rPr>
        <w:t>2015</w:t>
      </w:r>
      <w:r w:rsidRPr="008E77E9">
        <w:rPr>
          <w:rFonts w:cstheme="minorHAnsi"/>
          <w:b/>
        </w:rPr>
        <w:tab/>
      </w:r>
      <w:r w:rsidRPr="00BF67B5">
        <w:rPr>
          <w:rFonts w:cstheme="minorHAnsi"/>
          <w:b/>
          <w:u w:val="thick"/>
        </w:rPr>
        <w:t>2016</w:t>
      </w:r>
    </w:p>
    <w:p w:rsidR="003C1B5A" w:rsidRPr="008E77E9" w:rsidRDefault="003C1B5A" w:rsidP="00235841">
      <w:pPr>
        <w:tabs>
          <w:tab w:val="left" w:pos="4770"/>
          <w:tab w:val="left" w:pos="6840"/>
        </w:tabs>
        <w:spacing w:after="60"/>
        <w:ind w:left="1354" w:right="907"/>
        <w:rPr>
          <w:rFonts w:cstheme="minorHAnsi"/>
        </w:rPr>
      </w:pPr>
      <w:r w:rsidRPr="008E77E9">
        <w:rPr>
          <w:rFonts w:cstheme="minorHAnsi"/>
        </w:rPr>
        <w:tab/>
        <w:t>$’000</w:t>
      </w:r>
      <w:r w:rsidRPr="008E77E9">
        <w:rPr>
          <w:rFonts w:cstheme="minorHAnsi"/>
        </w:rPr>
        <w:tab/>
        <w:t>$’000</w:t>
      </w:r>
    </w:p>
    <w:p w:rsidR="003C1B5A" w:rsidRPr="008E77E9" w:rsidRDefault="003C1B5A" w:rsidP="00235841">
      <w:pPr>
        <w:tabs>
          <w:tab w:val="left" w:pos="4770"/>
          <w:tab w:val="left" w:pos="6840"/>
        </w:tabs>
        <w:spacing w:after="60"/>
        <w:ind w:left="1354" w:right="907"/>
        <w:rPr>
          <w:rFonts w:cstheme="minorHAnsi"/>
        </w:rPr>
      </w:pPr>
      <w:r w:rsidRPr="008E77E9">
        <w:rPr>
          <w:rFonts w:cstheme="minorHAnsi"/>
        </w:rPr>
        <w:t>Inventory</w:t>
      </w:r>
      <w:r w:rsidRPr="008E77E9">
        <w:rPr>
          <w:rFonts w:cstheme="minorHAnsi"/>
        </w:rPr>
        <w:tab/>
        <w:t>180</w:t>
      </w:r>
      <w:r w:rsidRPr="008E77E9">
        <w:rPr>
          <w:rFonts w:cstheme="minorHAnsi"/>
        </w:rPr>
        <w:tab/>
        <w:t xml:space="preserve">  </w:t>
      </w:r>
      <w:r>
        <w:rPr>
          <w:rFonts w:cstheme="minorHAnsi"/>
        </w:rPr>
        <w:t>400</w:t>
      </w:r>
    </w:p>
    <w:p w:rsidR="003C1B5A" w:rsidRPr="008E77E9" w:rsidRDefault="003C1B5A" w:rsidP="00235841">
      <w:pPr>
        <w:tabs>
          <w:tab w:val="left" w:pos="4770"/>
          <w:tab w:val="left" w:pos="6840"/>
        </w:tabs>
        <w:spacing w:after="60"/>
        <w:ind w:left="1354" w:right="907"/>
        <w:rPr>
          <w:rFonts w:cstheme="minorHAnsi"/>
        </w:rPr>
      </w:pPr>
      <w:r w:rsidRPr="008E77E9">
        <w:rPr>
          <w:rFonts w:cstheme="minorHAnsi"/>
        </w:rPr>
        <w:t>Accounts Receivable</w:t>
      </w:r>
      <w:r w:rsidRPr="008E77E9">
        <w:rPr>
          <w:rFonts w:cstheme="minorHAnsi"/>
        </w:rPr>
        <w:tab/>
        <w:t>285</w:t>
      </w:r>
      <w:r w:rsidRPr="008E77E9">
        <w:rPr>
          <w:rFonts w:cstheme="minorHAnsi"/>
        </w:rPr>
        <w:tab/>
        <w:t xml:space="preserve">   </w:t>
      </w:r>
      <w:r>
        <w:rPr>
          <w:rFonts w:cstheme="minorHAnsi"/>
        </w:rPr>
        <w:t>700</w:t>
      </w:r>
    </w:p>
    <w:p w:rsidR="003C1B5A" w:rsidRPr="008E77E9" w:rsidRDefault="003C1B5A" w:rsidP="00235841">
      <w:pPr>
        <w:tabs>
          <w:tab w:val="left" w:pos="4770"/>
          <w:tab w:val="left" w:pos="6840"/>
        </w:tabs>
        <w:spacing w:after="60"/>
        <w:ind w:left="1354" w:right="907"/>
        <w:rPr>
          <w:rFonts w:cstheme="minorHAnsi"/>
        </w:rPr>
      </w:pPr>
      <w:r w:rsidRPr="008E77E9">
        <w:rPr>
          <w:rFonts w:cstheme="minorHAnsi"/>
        </w:rPr>
        <w:t>Accounts Payable</w:t>
      </w:r>
      <w:r w:rsidRPr="008E77E9">
        <w:rPr>
          <w:rFonts w:cstheme="minorHAnsi"/>
        </w:rPr>
        <w:tab/>
      </w:r>
      <w:r>
        <w:rPr>
          <w:rFonts w:cstheme="minorHAnsi"/>
        </w:rPr>
        <w:t>600</w:t>
      </w:r>
      <w:r w:rsidRPr="008E77E9">
        <w:rPr>
          <w:rFonts w:cstheme="minorHAnsi"/>
        </w:rPr>
        <w:tab/>
        <w:t xml:space="preserve">   </w:t>
      </w:r>
      <w:r>
        <w:rPr>
          <w:rFonts w:cstheme="minorHAnsi"/>
        </w:rPr>
        <w:t>100</w:t>
      </w:r>
    </w:p>
    <w:p w:rsidR="003C1B5A" w:rsidRDefault="003C1B5A" w:rsidP="00235841">
      <w:pPr>
        <w:tabs>
          <w:tab w:val="left" w:pos="4770"/>
          <w:tab w:val="left" w:pos="6840"/>
        </w:tabs>
        <w:spacing w:after="240"/>
        <w:ind w:left="1354" w:right="907"/>
        <w:rPr>
          <w:rFonts w:cstheme="minorHAnsi"/>
        </w:rPr>
      </w:pPr>
      <w:r w:rsidRPr="008E77E9">
        <w:rPr>
          <w:rFonts w:cstheme="minorHAnsi"/>
        </w:rPr>
        <w:t>Accrued expenses</w:t>
      </w:r>
      <w:r w:rsidRPr="008E77E9">
        <w:rPr>
          <w:rFonts w:cstheme="minorHAnsi"/>
        </w:rPr>
        <w:tab/>
      </w:r>
      <w:r>
        <w:rPr>
          <w:rFonts w:cstheme="minorHAnsi"/>
        </w:rPr>
        <w:t>100</w:t>
      </w:r>
      <w:r w:rsidRPr="008E77E9">
        <w:rPr>
          <w:rFonts w:cstheme="minorHAnsi"/>
        </w:rPr>
        <w:tab/>
        <w:t xml:space="preserve">      </w:t>
      </w:r>
      <w:r>
        <w:rPr>
          <w:rFonts w:cstheme="minorHAnsi"/>
        </w:rPr>
        <w:t>20</w:t>
      </w:r>
    </w:p>
    <w:p w:rsidR="003C1B5A" w:rsidRDefault="003C1B5A" w:rsidP="0011508C">
      <w:pPr>
        <w:tabs>
          <w:tab w:val="left" w:pos="1354"/>
        </w:tabs>
        <w:spacing w:after="60"/>
        <w:ind w:left="1354" w:right="907"/>
        <w:jc w:val="center"/>
        <w:rPr>
          <w:rFonts w:cstheme="minorHAnsi"/>
          <w:b/>
        </w:rPr>
      </w:pPr>
    </w:p>
    <w:p w:rsidR="003C1B5A" w:rsidRPr="00F542D2" w:rsidRDefault="003C1B5A" w:rsidP="0011508C">
      <w:pPr>
        <w:tabs>
          <w:tab w:val="left" w:pos="1354"/>
        </w:tabs>
        <w:spacing w:after="60"/>
        <w:ind w:left="1354" w:right="907"/>
        <w:jc w:val="center"/>
        <w:rPr>
          <w:rFonts w:cstheme="minorHAnsi"/>
          <w:b/>
          <w:u w:val="thick"/>
        </w:rPr>
      </w:pPr>
      <w:r w:rsidRPr="00F542D2">
        <w:rPr>
          <w:rFonts w:cstheme="minorHAnsi"/>
          <w:b/>
          <w:u w:val="thick"/>
        </w:rPr>
        <w:t>Extract of the Cash Flow from 0pertions for the year ended 31 December 2016</w:t>
      </w:r>
    </w:p>
    <w:p w:rsidR="003C1B5A" w:rsidRDefault="003C1B5A" w:rsidP="00235841">
      <w:pPr>
        <w:tabs>
          <w:tab w:val="left" w:pos="4770"/>
          <w:tab w:val="left" w:pos="6840"/>
        </w:tabs>
        <w:spacing w:after="240"/>
        <w:ind w:left="1354" w:right="907"/>
        <w:rPr>
          <w:rFonts w:cstheme="minorHAnsi"/>
        </w:rPr>
      </w:pPr>
    </w:p>
    <w:p w:rsidR="003C1B5A" w:rsidRDefault="003C1B5A" w:rsidP="00235841">
      <w:pPr>
        <w:tabs>
          <w:tab w:val="left" w:pos="4770"/>
          <w:tab w:val="left" w:pos="6840"/>
        </w:tabs>
        <w:spacing w:after="240"/>
        <w:ind w:left="1354" w:right="907"/>
        <w:rPr>
          <w:rFonts w:cstheme="minorHAnsi"/>
        </w:rPr>
      </w:pPr>
      <w:r>
        <w:rPr>
          <w:rFonts w:cstheme="minorHAnsi"/>
        </w:rPr>
        <w:t>Cash Flow from Operating Activities</w:t>
      </w:r>
      <w:r>
        <w:rPr>
          <w:rFonts w:cstheme="minorHAnsi"/>
        </w:rPr>
        <w:tab/>
      </w:r>
      <w:r>
        <w:rPr>
          <w:rFonts w:cstheme="minorHAnsi"/>
        </w:rPr>
        <w:tab/>
        <w:t>2016</w:t>
      </w:r>
    </w:p>
    <w:p w:rsidR="003C1B5A" w:rsidRDefault="003C1B5A" w:rsidP="00235841">
      <w:pPr>
        <w:tabs>
          <w:tab w:val="left" w:pos="4770"/>
          <w:tab w:val="left" w:pos="6840"/>
        </w:tabs>
        <w:spacing w:after="240"/>
        <w:ind w:left="1354" w:right="907"/>
        <w:rPr>
          <w:rFonts w:cstheme="minorHAnsi"/>
        </w:rPr>
      </w:pPr>
      <w:r>
        <w:rPr>
          <w:rFonts w:cstheme="minorHAnsi"/>
        </w:rPr>
        <w:tab/>
      </w:r>
      <w:r>
        <w:rPr>
          <w:rFonts w:cstheme="minorHAnsi"/>
        </w:rPr>
        <w:tab/>
      </w:r>
      <w:r w:rsidRPr="008E77E9">
        <w:rPr>
          <w:rFonts w:cstheme="minorHAnsi"/>
        </w:rPr>
        <w:t>$’000</w:t>
      </w:r>
    </w:p>
    <w:p w:rsidR="003C1B5A" w:rsidRDefault="003C1B5A" w:rsidP="00235841">
      <w:pPr>
        <w:tabs>
          <w:tab w:val="left" w:pos="4770"/>
          <w:tab w:val="left" w:pos="6840"/>
        </w:tabs>
        <w:spacing w:after="240"/>
        <w:ind w:left="1354" w:right="907"/>
        <w:rPr>
          <w:rFonts w:cstheme="minorHAnsi"/>
        </w:rPr>
      </w:pPr>
      <w:r>
        <w:rPr>
          <w:rFonts w:cstheme="minorHAnsi"/>
        </w:rPr>
        <w:t>Cash Receipts from Customers (1700+285-700)</w:t>
      </w:r>
      <w:r>
        <w:rPr>
          <w:rFonts w:cstheme="minorHAnsi"/>
        </w:rPr>
        <w:tab/>
        <w:t>$1285</w:t>
      </w:r>
    </w:p>
    <w:p w:rsidR="003C1B5A" w:rsidRDefault="003C1B5A" w:rsidP="00235841">
      <w:pPr>
        <w:tabs>
          <w:tab w:val="left" w:pos="4770"/>
          <w:tab w:val="left" w:pos="6840"/>
        </w:tabs>
        <w:spacing w:after="240"/>
        <w:ind w:left="1354" w:right="907"/>
        <w:rPr>
          <w:rFonts w:cstheme="minorHAnsi"/>
        </w:rPr>
      </w:pPr>
      <w:r>
        <w:rPr>
          <w:rFonts w:cstheme="minorHAnsi"/>
        </w:rPr>
        <w:t>Cash Paid to Suppliers (750-180+400+600-100)</w:t>
      </w:r>
      <w:r>
        <w:rPr>
          <w:rFonts w:cstheme="minorHAnsi"/>
        </w:rPr>
        <w:tab/>
        <w:t>($1470)</w:t>
      </w:r>
    </w:p>
    <w:p w:rsidR="003C1B5A" w:rsidRDefault="003C1B5A" w:rsidP="00235841">
      <w:pPr>
        <w:tabs>
          <w:tab w:val="left" w:pos="4770"/>
          <w:tab w:val="left" w:pos="6840"/>
        </w:tabs>
        <w:spacing w:after="240"/>
        <w:ind w:left="1354" w:right="907"/>
        <w:rPr>
          <w:rFonts w:cstheme="minorHAnsi"/>
        </w:rPr>
      </w:pPr>
      <w:r>
        <w:rPr>
          <w:rFonts w:cstheme="minorHAnsi"/>
        </w:rPr>
        <w:t>Cash Paid for Other Expenses (18+100-20)</w:t>
      </w:r>
      <w:r>
        <w:rPr>
          <w:rFonts w:cstheme="minorHAnsi"/>
        </w:rPr>
        <w:tab/>
        <w:t>($98)</w:t>
      </w:r>
    </w:p>
    <w:p w:rsidR="003C1B5A" w:rsidRDefault="003C1B5A" w:rsidP="00235841">
      <w:pPr>
        <w:tabs>
          <w:tab w:val="left" w:pos="4770"/>
          <w:tab w:val="left" w:pos="6840"/>
        </w:tabs>
        <w:spacing w:after="240"/>
        <w:ind w:left="1354" w:right="907"/>
        <w:rPr>
          <w:rFonts w:cstheme="minorHAnsi"/>
        </w:rPr>
      </w:pPr>
      <w:r>
        <w:rPr>
          <w:rFonts w:cstheme="minorHAnsi"/>
        </w:rPr>
        <w:lastRenderedPageBreak/>
        <w:t>Cash Paid for salaries</w:t>
      </w:r>
      <w:r>
        <w:rPr>
          <w:rFonts w:cstheme="minorHAnsi"/>
        </w:rPr>
        <w:tab/>
      </w:r>
      <w:r>
        <w:rPr>
          <w:rFonts w:cstheme="minorHAnsi"/>
        </w:rPr>
        <w:tab/>
      </w:r>
      <w:r w:rsidRPr="005B7785">
        <w:rPr>
          <w:rFonts w:cstheme="minorHAnsi"/>
          <w:u w:val="thick"/>
        </w:rPr>
        <w:t>($18)</w:t>
      </w:r>
    </w:p>
    <w:p w:rsidR="003C1B5A" w:rsidRDefault="003C1B5A" w:rsidP="00235841">
      <w:pPr>
        <w:tabs>
          <w:tab w:val="left" w:pos="4770"/>
          <w:tab w:val="left" w:pos="6840"/>
        </w:tabs>
        <w:spacing w:after="240"/>
        <w:ind w:left="1354" w:right="907"/>
        <w:rPr>
          <w:rFonts w:cstheme="minorHAnsi"/>
        </w:rPr>
      </w:pPr>
      <w:r>
        <w:rPr>
          <w:rFonts w:cstheme="minorHAnsi"/>
        </w:rPr>
        <w:t>Net Cash Outflow</w:t>
      </w:r>
      <w:r>
        <w:rPr>
          <w:rFonts w:cstheme="minorHAnsi"/>
        </w:rPr>
        <w:tab/>
      </w:r>
      <w:r>
        <w:rPr>
          <w:rFonts w:cstheme="minorHAnsi"/>
        </w:rPr>
        <w:tab/>
        <w:t>($301)</w:t>
      </w:r>
    </w:p>
    <w:p w:rsidR="003C1B5A" w:rsidRDefault="003C1B5A" w:rsidP="00235841">
      <w:pPr>
        <w:tabs>
          <w:tab w:val="left" w:pos="4770"/>
          <w:tab w:val="left" w:pos="6840"/>
        </w:tabs>
        <w:spacing w:after="240"/>
        <w:ind w:left="1354" w:right="907"/>
        <w:rPr>
          <w:rFonts w:cstheme="minorHAnsi"/>
        </w:rPr>
      </w:pPr>
    </w:p>
    <w:bookmarkEnd w:id="2"/>
    <w:p w:rsidR="003C1B5A" w:rsidRPr="008E77E9" w:rsidRDefault="003C1B5A" w:rsidP="00235841">
      <w:pPr>
        <w:tabs>
          <w:tab w:val="left" w:pos="180"/>
          <w:tab w:val="left" w:pos="630"/>
        </w:tabs>
        <w:spacing w:after="240"/>
        <w:ind w:right="900"/>
        <w:rPr>
          <w:rFonts w:cstheme="minorHAnsi"/>
        </w:rPr>
      </w:pPr>
    </w:p>
    <w:p w:rsidR="003C1B5A" w:rsidRDefault="003C1B5A">
      <w:pPr>
        <w:spacing w:after="200" w:line="276" w:lineRule="auto"/>
        <w:rPr>
          <w:rFonts w:cstheme="minorHAnsi"/>
        </w:rPr>
      </w:pPr>
      <w:r>
        <w:rPr>
          <w:rFonts w:cstheme="minorHAnsi"/>
        </w:rPr>
        <w:br w:type="page"/>
      </w:r>
    </w:p>
    <w:p w:rsidR="003C1B5A" w:rsidRPr="00FE0102" w:rsidRDefault="003C1B5A" w:rsidP="00FE0102">
      <w:pPr>
        <w:rPr>
          <w:b/>
          <w:sz w:val="28"/>
          <w:szCs w:val="28"/>
        </w:rPr>
      </w:pPr>
      <w:r>
        <w:rPr>
          <w:b/>
          <w:sz w:val="28"/>
          <w:szCs w:val="28"/>
        </w:rPr>
        <w:lastRenderedPageBreak/>
        <w:t xml:space="preserve">QUESTION </w:t>
      </w:r>
      <w:proofErr w:type="gramStart"/>
      <w:r>
        <w:rPr>
          <w:b/>
          <w:sz w:val="28"/>
          <w:szCs w:val="28"/>
        </w:rPr>
        <w:t xml:space="preserve">5  </w:t>
      </w:r>
      <w:r w:rsidRPr="00FE0102">
        <w:rPr>
          <w:b/>
          <w:sz w:val="28"/>
          <w:szCs w:val="28"/>
        </w:rPr>
        <w:t>(</w:t>
      </w:r>
      <w:proofErr w:type="gramEnd"/>
      <w:r w:rsidRPr="00FE0102">
        <w:rPr>
          <w:b/>
          <w:sz w:val="28"/>
          <w:szCs w:val="28"/>
        </w:rPr>
        <w:t>4 + 5 + 3 + 4 + 4 = 20 marks)</w:t>
      </w:r>
    </w:p>
    <w:p w:rsidR="003C1B5A" w:rsidRDefault="003C1B5A" w:rsidP="00235841">
      <w:pPr>
        <w:pStyle w:val="a3"/>
        <w:tabs>
          <w:tab w:val="left" w:pos="180"/>
          <w:tab w:val="left" w:pos="630"/>
        </w:tabs>
        <w:spacing w:after="240"/>
        <w:ind w:left="360" w:right="900"/>
        <w:rPr>
          <w:rFonts w:cstheme="minorHAnsi"/>
        </w:rPr>
      </w:pPr>
      <w:r w:rsidRPr="008E77E9">
        <w:rPr>
          <w:rFonts w:cstheme="minorHAnsi"/>
        </w:rPr>
        <w:t>Fresh Food Ltd is a food processing company whose main product is canola cooking oil. The CEO</w:t>
      </w:r>
      <w:r>
        <w:rPr>
          <w:rFonts w:cstheme="minorHAnsi"/>
        </w:rPr>
        <w:t>, Maggie,</w:t>
      </w:r>
      <w:r w:rsidRPr="008E77E9">
        <w:rPr>
          <w:rFonts w:cstheme="minorHAnsi"/>
        </w:rPr>
        <w:t xml:space="preserve"> is contemplating expanding the business by selling its canola oil product into the growing Chinese market. </w:t>
      </w:r>
      <w:r>
        <w:rPr>
          <w:rFonts w:cstheme="minorHAnsi"/>
        </w:rPr>
        <w:t>She</w:t>
      </w:r>
      <w:r w:rsidRPr="008E77E9">
        <w:rPr>
          <w:rFonts w:cstheme="minorHAnsi"/>
        </w:rPr>
        <w:t xml:space="preserve"> asks you, as the company’s accountant, whether financial planning structures and processes within the company are set up to deal with this expansion of operations and greater financial complexity associated with export trading. </w:t>
      </w:r>
    </w:p>
    <w:p w:rsidR="003C1B5A" w:rsidRPr="008E77E9" w:rsidRDefault="003C1B5A" w:rsidP="00235841">
      <w:pPr>
        <w:pStyle w:val="a3"/>
        <w:tabs>
          <w:tab w:val="left" w:pos="180"/>
          <w:tab w:val="left" w:pos="630"/>
        </w:tabs>
        <w:spacing w:after="240"/>
        <w:ind w:left="360" w:right="900"/>
        <w:rPr>
          <w:rFonts w:cstheme="minorHAnsi"/>
        </w:rPr>
      </w:pPr>
    </w:p>
    <w:p w:rsidR="003C1B5A" w:rsidRDefault="003C1B5A" w:rsidP="001D5F63">
      <w:pPr>
        <w:pStyle w:val="a3"/>
        <w:tabs>
          <w:tab w:val="left" w:pos="180"/>
          <w:tab w:val="left" w:pos="630"/>
        </w:tabs>
        <w:spacing w:after="240"/>
        <w:ind w:left="360" w:right="900"/>
        <w:rPr>
          <w:rFonts w:cstheme="minorHAnsi"/>
        </w:rPr>
      </w:pPr>
      <w:r w:rsidRPr="008E77E9">
        <w:rPr>
          <w:rFonts w:cstheme="minorHAnsi"/>
        </w:rPr>
        <w:t xml:space="preserve">You know that the company has developed very detailed processes for preparing its </w:t>
      </w:r>
      <w:r>
        <w:rPr>
          <w:rFonts w:cstheme="minorHAnsi"/>
        </w:rPr>
        <w:t xml:space="preserve">production and cash </w:t>
      </w:r>
      <w:r w:rsidRPr="008E77E9">
        <w:rPr>
          <w:rFonts w:cstheme="minorHAnsi"/>
        </w:rPr>
        <w:t>budgets. But other areas of bu</w:t>
      </w:r>
      <w:r>
        <w:rPr>
          <w:rFonts w:cstheme="minorHAnsi"/>
        </w:rPr>
        <w:t xml:space="preserve">dgeting, especially financial, </w:t>
      </w:r>
      <w:r w:rsidRPr="008E77E9">
        <w:rPr>
          <w:rFonts w:cstheme="minorHAnsi"/>
        </w:rPr>
        <w:t xml:space="preserve">and capital budgets have not been formally established. You tell the CEO you will look into it and </w:t>
      </w:r>
      <w:r>
        <w:rPr>
          <w:rFonts w:cstheme="minorHAnsi"/>
        </w:rPr>
        <w:t xml:space="preserve">provide her with advice in next month’s meeting.  </w:t>
      </w:r>
    </w:p>
    <w:p w:rsidR="003C1B5A" w:rsidRDefault="003C1B5A" w:rsidP="001D5F63">
      <w:pPr>
        <w:pStyle w:val="a3"/>
        <w:tabs>
          <w:tab w:val="left" w:pos="180"/>
          <w:tab w:val="left" w:pos="630"/>
        </w:tabs>
        <w:spacing w:after="240"/>
        <w:ind w:left="360" w:right="900"/>
      </w:pPr>
      <w:r>
        <w:t>The budget committee of the company has provided the following information:</w:t>
      </w:r>
    </w:p>
    <w:p w:rsidR="003C1B5A" w:rsidRDefault="003C1B5A" w:rsidP="000B3CC8">
      <w:pPr>
        <w:pStyle w:val="a3"/>
        <w:numPr>
          <w:ilvl w:val="0"/>
          <w:numId w:val="6"/>
        </w:numPr>
        <w:autoSpaceDE w:val="0"/>
        <w:autoSpaceDN w:val="0"/>
        <w:adjustRightInd w:val="0"/>
        <w:spacing w:after="0" w:line="240" w:lineRule="auto"/>
      </w:pPr>
      <w:r>
        <w:t xml:space="preserve">Cash sales are 70% of total sales.  </w:t>
      </w:r>
    </w:p>
    <w:p w:rsidR="003C1B5A" w:rsidRDefault="003C1B5A" w:rsidP="000B3CC8">
      <w:pPr>
        <w:pStyle w:val="a3"/>
        <w:numPr>
          <w:ilvl w:val="0"/>
          <w:numId w:val="6"/>
        </w:numPr>
        <w:autoSpaceDE w:val="0"/>
        <w:autoSpaceDN w:val="0"/>
        <w:adjustRightInd w:val="0"/>
        <w:spacing w:after="0" w:line="240" w:lineRule="auto"/>
      </w:pPr>
      <w:r>
        <w:t>Debtors are expected to pay: 60% of in the month of sales; and 40% in the month following the sale.</w:t>
      </w:r>
    </w:p>
    <w:p w:rsidR="003C1B5A" w:rsidRDefault="003C1B5A" w:rsidP="008C4ECC">
      <w:pPr>
        <w:autoSpaceDE w:val="0"/>
        <w:autoSpaceDN w:val="0"/>
        <w:adjustRightInd w:val="0"/>
        <w:ind w:left="510"/>
      </w:pPr>
    </w:p>
    <w:tbl>
      <w:tblPr>
        <w:tblpPr w:leftFromText="180" w:rightFromText="180"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8"/>
        <w:gridCol w:w="3115"/>
      </w:tblGrid>
      <w:tr w:rsidR="003C1B5A" w:rsidTr="003874E7">
        <w:trPr>
          <w:trHeight w:val="418"/>
        </w:trPr>
        <w:tc>
          <w:tcPr>
            <w:tcW w:w="2238" w:type="dxa"/>
          </w:tcPr>
          <w:p w:rsidR="003C1B5A" w:rsidRDefault="003C1B5A" w:rsidP="00B25DB0">
            <w:pPr>
              <w:autoSpaceDE w:val="0"/>
              <w:autoSpaceDN w:val="0"/>
              <w:adjustRightInd w:val="0"/>
            </w:pPr>
            <w:r>
              <w:t>2017</w:t>
            </w:r>
          </w:p>
        </w:tc>
        <w:tc>
          <w:tcPr>
            <w:tcW w:w="3115" w:type="dxa"/>
          </w:tcPr>
          <w:p w:rsidR="003C1B5A" w:rsidRDefault="003C1B5A" w:rsidP="00B25DB0">
            <w:pPr>
              <w:autoSpaceDE w:val="0"/>
              <w:autoSpaceDN w:val="0"/>
              <w:adjustRightInd w:val="0"/>
            </w:pPr>
            <w:r>
              <w:t>Sales</w:t>
            </w:r>
          </w:p>
        </w:tc>
      </w:tr>
      <w:tr w:rsidR="003C1B5A" w:rsidTr="003874E7">
        <w:tc>
          <w:tcPr>
            <w:tcW w:w="2238" w:type="dxa"/>
          </w:tcPr>
          <w:p w:rsidR="003C1B5A" w:rsidRDefault="003C1B5A" w:rsidP="00B25DB0">
            <w:pPr>
              <w:autoSpaceDE w:val="0"/>
              <w:autoSpaceDN w:val="0"/>
              <w:adjustRightInd w:val="0"/>
            </w:pPr>
            <w:r>
              <w:t>April</w:t>
            </w:r>
          </w:p>
        </w:tc>
        <w:tc>
          <w:tcPr>
            <w:tcW w:w="3115" w:type="dxa"/>
          </w:tcPr>
          <w:p w:rsidR="003C1B5A" w:rsidRDefault="003C1B5A" w:rsidP="003874E7">
            <w:pPr>
              <w:autoSpaceDE w:val="0"/>
              <w:autoSpaceDN w:val="0"/>
              <w:adjustRightInd w:val="0"/>
            </w:pPr>
            <w:r>
              <w:t>$500,000 Actual sales</w:t>
            </w:r>
          </w:p>
        </w:tc>
      </w:tr>
      <w:tr w:rsidR="003C1B5A" w:rsidTr="003874E7">
        <w:tc>
          <w:tcPr>
            <w:tcW w:w="2238" w:type="dxa"/>
          </w:tcPr>
          <w:p w:rsidR="003C1B5A" w:rsidRDefault="003C1B5A" w:rsidP="00B25DB0">
            <w:pPr>
              <w:autoSpaceDE w:val="0"/>
              <w:autoSpaceDN w:val="0"/>
              <w:adjustRightInd w:val="0"/>
            </w:pPr>
            <w:r>
              <w:t>May</w:t>
            </w:r>
          </w:p>
        </w:tc>
        <w:tc>
          <w:tcPr>
            <w:tcW w:w="3115" w:type="dxa"/>
          </w:tcPr>
          <w:p w:rsidR="003C1B5A" w:rsidRDefault="003C1B5A" w:rsidP="003874E7">
            <w:pPr>
              <w:autoSpaceDE w:val="0"/>
              <w:autoSpaceDN w:val="0"/>
              <w:adjustRightInd w:val="0"/>
            </w:pPr>
            <w:r>
              <w:t>$600,000 Actual sales</w:t>
            </w:r>
          </w:p>
        </w:tc>
      </w:tr>
      <w:tr w:rsidR="003C1B5A" w:rsidTr="003874E7">
        <w:tc>
          <w:tcPr>
            <w:tcW w:w="2238" w:type="dxa"/>
          </w:tcPr>
          <w:p w:rsidR="003C1B5A" w:rsidRDefault="003C1B5A" w:rsidP="00B25DB0">
            <w:pPr>
              <w:autoSpaceDE w:val="0"/>
              <w:autoSpaceDN w:val="0"/>
              <w:adjustRightInd w:val="0"/>
            </w:pPr>
            <w:r>
              <w:t>June</w:t>
            </w:r>
          </w:p>
        </w:tc>
        <w:tc>
          <w:tcPr>
            <w:tcW w:w="3115" w:type="dxa"/>
          </w:tcPr>
          <w:p w:rsidR="003C1B5A" w:rsidRDefault="003C1B5A" w:rsidP="003874E7">
            <w:pPr>
              <w:autoSpaceDE w:val="0"/>
              <w:autoSpaceDN w:val="0"/>
              <w:adjustRightInd w:val="0"/>
            </w:pPr>
            <w:r>
              <w:t>$800, 000 Estimated sales</w:t>
            </w:r>
          </w:p>
        </w:tc>
      </w:tr>
      <w:tr w:rsidR="003C1B5A" w:rsidTr="003874E7">
        <w:tc>
          <w:tcPr>
            <w:tcW w:w="2238" w:type="dxa"/>
          </w:tcPr>
          <w:p w:rsidR="003C1B5A" w:rsidRDefault="003C1B5A" w:rsidP="00B25DB0">
            <w:pPr>
              <w:autoSpaceDE w:val="0"/>
              <w:autoSpaceDN w:val="0"/>
              <w:adjustRightInd w:val="0"/>
            </w:pPr>
            <w:r>
              <w:t>July</w:t>
            </w:r>
          </w:p>
        </w:tc>
        <w:tc>
          <w:tcPr>
            <w:tcW w:w="3115" w:type="dxa"/>
          </w:tcPr>
          <w:p w:rsidR="003C1B5A" w:rsidRDefault="003C1B5A" w:rsidP="003874E7">
            <w:pPr>
              <w:autoSpaceDE w:val="0"/>
              <w:autoSpaceDN w:val="0"/>
              <w:adjustRightInd w:val="0"/>
            </w:pPr>
            <w:r>
              <w:t>$900,000  Estimated sales</w:t>
            </w:r>
          </w:p>
        </w:tc>
      </w:tr>
    </w:tbl>
    <w:p w:rsidR="003C1B5A" w:rsidRDefault="003C1B5A" w:rsidP="00235841">
      <w:pPr>
        <w:pStyle w:val="a3"/>
        <w:tabs>
          <w:tab w:val="left" w:pos="180"/>
          <w:tab w:val="left" w:pos="630"/>
        </w:tabs>
        <w:spacing w:after="240"/>
        <w:ind w:left="360" w:right="900"/>
        <w:rPr>
          <w:rFonts w:cstheme="minorHAnsi"/>
        </w:rPr>
      </w:pPr>
    </w:p>
    <w:p w:rsidR="003C1B5A" w:rsidRPr="008E77E9" w:rsidRDefault="003C1B5A" w:rsidP="00235841">
      <w:pPr>
        <w:pStyle w:val="a3"/>
        <w:tabs>
          <w:tab w:val="left" w:pos="180"/>
          <w:tab w:val="left" w:pos="630"/>
        </w:tabs>
        <w:spacing w:after="240"/>
        <w:ind w:left="360" w:right="900"/>
        <w:rPr>
          <w:rFonts w:cstheme="minorHAnsi"/>
        </w:rPr>
      </w:pPr>
    </w:p>
    <w:p w:rsidR="003C1B5A" w:rsidRPr="008E77E9"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theme="minorHAnsi"/>
        </w:rPr>
      </w:pPr>
    </w:p>
    <w:p w:rsidR="003C1B5A" w:rsidRDefault="003C1B5A" w:rsidP="00235841">
      <w:pPr>
        <w:pStyle w:val="a3"/>
        <w:tabs>
          <w:tab w:val="left" w:pos="180"/>
          <w:tab w:val="left" w:pos="630"/>
        </w:tabs>
        <w:spacing w:after="240"/>
        <w:ind w:left="360" w:right="900"/>
        <w:rPr>
          <w:rFonts w:cs="Arial"/>
          <w:b/>
        </w:rPr>
      </w:pPr>
      <w:r>
        <w:rPr>
          <w:rFonts w:cs="Arial"/>
          <w:b/>
        </w:rPr>
        <w:tab/>
        <w:t>REQUIRED</w:t>
      </w:r>
    </w:p>
    <w:p w:rsidR="003C1B5A" w:rsidRDefault="003C1B5A" w:rsidP="000B3CC8">
      <w:pPr>
        <w:pStyle w:val="a3"/>
        <w:numPr>
          <w:ilvl w:val="0"/>
          <w:numId w:val="7"/>
        </w:numPr>
        <w:tabs>
          <w:tab w:val="left" w:pos="4770"/>
          <w:tab w:val="left" w:pos="6840"/>
        </w:tabs>
        <w:spacing w:after="240"/>
        <w:ind w:right="900"/>
        <w:rPr>
          <w:rFonts w:cstheme="minorHAnsi"/>
        </w:rPr>
      </w:pPr>
      <w:r w:rsidRPr="001D5F63">
        <w:rPr>
          <w:rFonts w:cstheme="minorHAnsi"/>
        </w:rPr>
        <w:t>Prepare a schedule of expected receipts from debtors for June and July 2017.  (</w:t>
      </w:r>
      <w:proofErr w:type="gramStart"/>
      <w:r w:rsidRPr="001D5F63">
        <w:rPr>
          <w:rFonts w:cstheme="minorHAnsi"/>
        </w:rPr>
        <w:t>show</w:t>
      </w:r>
      <w:proofErr w:type="gramEnd"/>
      <w:r w:rsidRPr="001D5F63">
        <w:rPr>
          <w:rFonts w:cstheme="minorHAnsi"/>
        </w:rPr>
        <w:t xml:space="preserve"> all workings as part of your answer).</w:t>
      </w:r>
    </w:p>
    <w:p w:rsidR="003C1B5A" w:rsidRPr="001D5F63" w:rsidRDefault="003C1B5A" w:rsidP="00BF67B5">
      <w:pPr>
        <w:pStyle w:val="a3"/>
        <w:tabs>
          <w:tab w:val="left" w:pos="4770"/>
          <w:tab w:val="left" w:pos="6840"/>
        </w:tabs>
        <w:spacing w:after="240"/>
        <w:ind w:left="1080" w:right="900"/>
        <w:rPr>
          <w:rFonts w:cstheme="minorHAnsi"/>
        </w:rPr>
      </w:pPr>
    </w:p>
    <w:p w:rsidR="003C1B5A" w:rsidRPr="001338FB" w:rsidRDefault="003C1B5A" w:rsidP="000B3CC8">
      <w:pPr>
        <w:pStyle w:val="a3"/>
        <w:numPr>
          <w:ilvl w:val="0"/>
          <w:numId w:val="7"/>
        </w:numPr>
        <w:tabs>
          <w:tab w:val="left" w:pos="180"/>
          <w:tab w:val="left" w:pos="630"/>
        </w:tabs>
        <w:spacing w:after="240"/>
        <w:ind w:right="900"/>
        <w:rPr>
          <w:rFonts w:cstheme="minorHAnsi"/>
        </w:rPr>
      </w:pPr>
      <w:r w:rsidRPr="001338FB">
        <w:rPr>
          <w:rFonts w:cstheme="minorHAnsi"/>
        </w:rPr>
        <w:t>Distinguishes between the various types of budgets and their purpose that the company should put in place</w:t>
      </w:r>
      <w:r>
        <w:rPr>
          <w:rFonts w:cstheme="minorHAnsi"/>
        </w:rPr>
        <w:t xml:space="preserve"> as part of the overall planning and control process</w:t>
      </w:r>
      <w:r w:rsidRPr="001338FB">
        <w:rPr>
          <w:rFonts w:cstheme="minorHAnsi"/>
        </w:rPr>
        <w:t xml:space="preserve">. </w:t>
      </w:r>
      <w:r>
        <w:rPr>
          <w:rFonts w:cstheme="minorHAnsi"/>
        </w:rPr>
        <w:t>(9</w:t>
      </w:r>
      <w:r w:rsidRPr="001338FB">
        <w:rPr>
          <w:rFonts w:cstheme="minorHAnsi"/>
        </w:rPr>
        <w:t>0 words limit)</w:t>
      </w:r>
    </w:p>
    <w:p w:rsidR="003C1B5A" w:rsidRPr="008E77E9" w:rsidRDefault="003C1B5A" w:rsidP="00D0045C">
      <w:pPr>
        <w:pStyle w:val="a3"/>
        <w:tabs>
          <w:tab w:val="left" w:pos="180"/>
          <w:tab w:val="left" w:pos="630"/>
        </w:tabs>
        <w:spacing w:after="240"/>
        <w:ind w:right="900"/>
        <w:rPr>
          <w:rFonts w:cstheme="minorHAnsi"/>
        </w:rPr>
      </w:pPr>
    </w:p>
    <w:p w:rsidR="003C1B5A" w:rsidRDefault="003C1B5A" w:rsidP="000B3CC8">
      <w:pPr>
        <w:pStyle w:val="a3"/>
        <w:numPr>
          <w:ilvl w:val="0"/>
          <w:numId w:val="7"/>
        </w:numPr>
        <w:tabs>
          <w:tab w:val="left" w:pos="180"/>
          <w:tab w:val="left" w:pos="630"/>
        </w:tabs>
        <w:spacing w:after="240"/>
        <w:ind w:right="900"/>
        <w:rPr>
          <w:rFonts w:cstheme="minorHAnsi"/>
        </w:rPr>
      </w:pPr>
      <w:r>
        <w:rPr>
          <w:rFonts w:cstheme="minorHAnsi"/>
        </w:rPr>
        <w:t>Provide three examples of how the sales budget will impact budgets set in other related parts of the organization</w:t>
      </w:r>
      <w:r w:rsidRPr="008E77E9">
        <w:rPr>
          <w:rFonts w:cstheme="minorHAnsi"/>
        </w:rPr>
        <w:t xml:space="preserve">. </w:t>
      </w:r>
      <w:r>
        <w:rPr>
          <w:rFonts w:cstheme="minorHAnsi"/>
        </w:rPr>
        <w:t>(50 words limit)</w:t>
      </w:r>
    </w:p>
    <w:p w:rsidR="003C1B5A" w:rsidRPr="00313570" w:rsidRDefault="003C1B5A" w:rsidP="00313570">
      <w:pPr>
        <w:pStyle w:val="a3"/>
        <w:rPr>
          <w:rFonts w:cstheme="minorHAnsi"/>
        </w:rPr>
      </w:pPr>
    </w:p>
    <w:p w:rsidR="003C1B5A" w:rsidRPr="001338FB" w:rsidRDefault="003C1B5A" w:rsidP="000B3CC8">
      <w:pPr>
        <w:pStyle w:val="a3"/>
        <w:numPr>
          <w:ilvl w:val="0"/>
          <w:numId w:val="7"/>
        </w:numPr>
        <w:tabs>
          <w:tab w:val="left" w:pos="180"/>
          <w:tab w:val="left" w:pos="630"/>
        </w:tabs>
        <w:spacing w:after="240"/>
        <w:ind w:right="900"/>
        <w:rPr>
          <w:rFonts w:cstheme="minorHAnsi"/>
        </w:rPr>
      </w:pPr>
      <w:r w:rsidRPr="001338FB">
        <w:rPr>
          <w:rFonts w:cstheme="minorHAnsi"/>
        </w:rPr>
        <w:t>Discuss the steps that would be necessary to establish a fully integrated set of budgets that will enable effective planning and control for the company in the future, and gain positive co-ordination and behavioral change necessary to attain corporate objectives.</w:t>
      </w:r>
      <w:r>
        <w:rPr>
          <w:rFonts w:cstheme="minorHAnsi"/>
        </w:rPr>
        <w:t xml:space="preserve"> (10</w:t>
      </w:r>
      <w:r w:rsidRPr="001338FB">
        <w:rPr>
          <w:rFonts w:cstheme="minorHAnsi"/>
        </w:rPr>
        <w:t>0 words limit)</w:t>
      </w:r>
    </w:p>
    <w:p w:rsidR="003C1B5A" w:rsidRPr="00A33205" w:rsidRDefault="003C1B5A" w:rsidP="00A33205">
      <w:pPr>
        <w:pStyle w:val="a3"/>
        <w:rPr>
          <w:rFonts w:cstheme="minorHAnsi"/>
        </w:rPr>
      </w:pPr>
    </w:p>
    <w:p w:rsidR="003C1B5A" w:rsidRPr="001C4CB2" w:rsidRDefault="003C1B5A" w:rsidP="000B3CC8">
      <w:pPr>
        <w:pStyle w:val="a3"/>
        <w:numPr>
          <w:ilvl w:val="0"/>
          <w:numId w:val="7"/>
        </w:numPr>
        <w:tabs>
          <w:tab w:val="left" w:pos="180"/>
          <w:tab w:val="left" w:pos="630"/>
        </w:tabs>
        <w:spacing w:after="240"/>
        <w:ind w:right="900"/>
        <w:rPr>
          <w:rFonts w:cstheme="minorHAnsi"/>
        </w:rPr>
      </w:pPr>
      <w:r w:rsidRPr="001C4CB2">
        <w:rPr>
          <w:rFonts w:cstheme="minorHAnsi"/>
        </w:rPr>
        <w:t xml:space="preserve">Working capital management is concerned with the effective management of the </w:t>
      </w:r>
      <w:r>
        <w:rPr>
          <w:rFonts w:cstheme="minorHAnsi"/>
        </w:rPr>
        <w:t xml:space="preserve">cash </w:t>
      </w:r>
      <w:r w:rsidRPr="001C4CB2">
        <w:rPr>
          <w:rFonts w:cstheme="minorHAnsi"/>
        </w:rPr>
        <w:t xml:space="preserve">operating cycle. Discuss the meaning of the </w:t>
      </w:r>
      <w:r>
        <w:rPr>
          <w:rFonts w:cstheme="minorHAnsi"/>
        </w:rPr>
        <w:t xml:space="preserve">cash </w:t>
      </w:r>
      <w:r w:rsidRPr="001C4CB2">
        <w:rPr>
          <w:rFonts w:cstheme="minorHAnsi"/>
        </w:rPr>
        <w:t xml:space="preserve">operating cycle and how a lengthening </w:t>
      </w:r>
      <w:r>
        <w:rPr>
          <w:rFonts w:cstheme="minorHAnsi"/>
        </w:rPr>
        <w:t xml:space="preserve">cash </w:t>
      </w:r>
      <w:r w:rsidRPr="001C4CB2">
        <w:rPr>
          <w:rFonts w:cstheme="minorHAnsi"/>
        </w:rPr>
        <w:t>operating cycle due to a building up of excessive inventory can reduce profitability / increase costs  (60 words limit)</w:t>
      </w:r>
    </w:p>
    <w:p w:rsidR="003C1B5A" w:rsidRDefault="003C1B5A"/>
    <w:p w:rsidR="00443A9B" w:rsidRDefault="00443A9B"/>
    <w:sectPr w:rsidR="00443A9B" w:rsidSect="00A8026F">
      <w:foot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0DB" w:rsidRDefault="005560DB">
      <w:r>
        <w:separator/>
      </w:r>
    </w:p>
  </w:endnote>
  <w:endnote w:type="continuationSeparator" w:id="0">
    <w:p w:rsidR="005560DB" w:rsidRDefault="005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576251"/>
      <w:docPartObj>
        <w:docPartGallery w:val="Page Numbers (Bottom of Page)"/>
        <w:docPartUnique/>
      </w:docPartObj>
    </w:sdtPr>
    <w:sdtEndPr/>
    <w:sdtContent>
      <w:sdt>
        <w:sdtPr>
          <w:id w:val="860082579"/>
          <w:docPartObj>
            <w:docPartGallery w:val="Page Numbers (Top of Page)"/>
            <w:docPartUnique/>
          </w:docPartObj>
        </w:sdtPr>
        <w:sdtEndPr/>
        <w:sdtContent>
          <w:p w:rsidR="00023D52" w:rsidRDefault="003C1B5A">
            <w:pPr>
              <w:pStyle w:val="a5"/>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D04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463">
              <w:rPr>
                <w:b/>
                <w:bCs/>
                <w:noProof/>
              </w:rPr>
              <w:t>7</w:t>
            </w:r>
            <w:r>
              <w:rPr>
                <w:b/>
                <w:bCs/>
                <w:sz w:val="24"/>
                <w:szCs w:val="24"/>
              </w:rPr>
              <w:fldChar w:fldCharType="end"/>
            </w:r>
          </w:p>
        </w:sdtContent>
      </w:sdt>
    </w:sdtContent>
  </w:sdt>
  <w:p w:rsidR="00023D52" w:rsidRDefault="005560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0DB" w:rsidRDefault="005560DB">
      <w:r>
        <w:separator/>
      </w:r>
    </w:p>
  </w:footnote>
  <w:footnote w:type="continuationSeparator" w:id="0">
    <w:p w:rsidR="005560DB" w:rsidRDefault="005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B19FF"/>
    <w:multiLevelType w:val="hybridMultilevel"/>
    <w:tmpl w:val="0B3C45F8"/>
    <w:lvl w:ilvl="0" w:tplc="00CCDF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518F7"/>
    <w:multiLevelType w:val="hybridMultilevel"/>
    <w:tmpl w:val="D1B25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4F550CD"/>
    <w:multiLevelType w:val="hybridMultilevel"/>
    <w:tmpl w:val="73503D10"/>
    <w:lvl w:ilvl="0" w:tplc="3A9276E8">
      <w:start w:val="1"/>
      <w:numFmt w:val="lowerLetter"/>
      <w:lvlText w:val="(%1)"/>
      <w:lvlJc w:val="left"/>
      <w:pPr>
        <w:ind w:left="720" w:hanging="360"/>
      </w:pPr>
      <w:rPr>
        <w:rFonts w:hint="default"/>
      </w:rPr>
    </w:lvl>
    <w:lvl w:ilvl="1" w:tplc="13AABEA0">
      <w:start w:val="1"/>
      <w:numFmt w:val="lowerRoman"/>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BA1C04"/>
    <w:multiLevelType w:val="hybridMultilevel"/>
    <w:tmpl w:val="21B8E5CA"/>
    <w:lvl w:ilvl="0" w:tplc="5D90E1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895E33"/>
    <w:multiLevelType w:val="hybridMultilevel"/>
    <w:tmpl w:val="3DC28FF0"/>
    <w:lvl w:ilvl="0" w:tplc="87040DB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4D35386C"/>
    <w:multiLevelType w:val="hybridMultilevel"/>
    <w:tmpl w:val="E4D8E552"/>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6">
    <w:nsid w:val="76DA5F22"/>
    <w:multiLevelType w:val="hybridMultilevel"/>
    <w:tmpl w:val="283249F8"/>
    <w:lvl w:ilvl="0" w:tplc="0100A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5A"/>
    <w:rsid w:val="003C1B5A"/>
    <w:rsid w:val="00443A9B"/>
    <w:rsid w:val="004E3133"/>
    <w:rsid w:val="005560DB"/>
    <w:rsid w:val="00AD0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B5A"/>
    <w:pPr>
      <w:widowControl/>
      <w:spacing w:after="160" w:line="259" w:lineRule="auto"/>
      <w:ind w:left="720"/>
      <w:contextualSpacing/>
      <w:jc w:val="left"/>
    </w:pPr>
    <w:rPr>
      <w:kern w:val="0"/>
      <w:sz w:val="22"/>
      <w:szCs w:val="22"/>
      <w:lang w:eastAsia="en-US"/>
    </w:rPr>
  </w:style>
  <w:style w:type="table" w:styleId="a4">
    <w:name w:val="Table Grid"/>
    <w:basedOn w:val="a1"/>
    <w:uiPriority w:val="59"/>
    <w:rsid w:val="003C1B5A"/>
    <w:rPr>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unhideWhenUsed/>
    <w:rsid w:val="003C1B5A"/>
    <w:pPr>
      <w:widowControl/>
      <w:tabs>
        <w:tab w:val="center" w:pos="4513"/>
        <w:tab w:val="right" w:pos="9026"/>
      </w:tabs>
      <w:jc w:val="left"/>
    </w:pPr>
    <w:rPr>
      <w:kern w:val="0"/>
      <w:sz w:val="22"/>
      <w:szCs w:val="22"/>
      <w:lang w:eastAsia="en-US"/>
    </w:rPr>
  </w:style>
  <w:style w:type="character" w:customStyle="1" w:styleId="Char">
    <w:name w:val="页脚 Char"/>
    <w:basedOn w:val="a0"/>
    <w:link w:val="a5"/>
    <w:uiPriority w:val="99"/>
    <w:rsid w:val="003C1B5A"/>
    <w:rPr>
      <w:kern w:val="0"/>
      <w:sz w:val="22"/>
      <w:szCs w:val="22"/>
      <w:lang w:eastAsia="en-US"/>
    </w:rPr>
  </w:style>
  <w:style w:type="paragraph" w:styleId="a6">
    <w:name w:val="Normal (Web)"/>
    <w:basedOn w:val="a"/>
    <w:uiPriority w:val="99"/>
    <w:semiHidden/>
    <w:unhideWhenUsed/>
    <w:rsid w:val="003C1B5A"/>
    <w:pPr>
      <w:widowControl/>
      <w:spacing w:before="100" w:beforeAutospacing="1" w:after="100" w:afterAutospacing="1"/>
      <w:jc w:val="left"/>
    </w:pPr>
    <w:rPr>
      <w:rFonts w:ascii="Times New Roman" w:eastAsia="Times New Roman" w:hAnsi="Times New Roman" w:cs="Times New Roman"/>
      <w:kern w:val="0"/>
      <w:lang w:val="en-AU" w:eastAsia="en-AU"/>
    </w:rPr>
  </w:style>
  <w:style w:type="character" w:styleId="a7">
    <w:name w:val="Hyperlink"/>
    <w:basedOn w:val="a0"/>
    <w:uiPriority w:val="99"/>
    <w:unhideWhenUsed/>
    <w:rsid w:val="003C1B5A"/>
    <w:rPr>
      <w:color w:val="0000FF" w:themeColor="hyperlink"/>
      <w:u w:val="single"/>
    </w:rPr>
  </w:style>
  <w:style w:type="paragraph" w:styleId="a8">
    <w:name w:val="header"/>
    <w:basedOn w:val="a"/>
    <w:link w:val="Char0"/>
    <w:uiPriority w:val="99"/>
    <w:unhideWhenUsed/>
    <w:rsid w:val="00AD04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D04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B5A"/>
    <w:pPr>
      <w:widowControl/>
      <w:spacing w:after="160" w:line="259" w:lineRule="auto"/>
      <w:ind w:left="720"/>
      <w:contextualSpacing/>
      <w:jc w:val="left"/>
    </w:pPr>
    <w:rPr>
      <w:kern w:val="0"/>
      <w:sz w:val="22"/>
      <w:szCs w:val="22"/>
      <w:lang w:eastAsia="en-US"/>
    </w:rPr>
  </w:style>
  <w:style w:type="table" w:styleId="a4">
    <w:name w:val="Table Grid"/>
    <w:basedOn w:val="a1"/>
    <w:uiPriority w:val="59"/>
    <w:rsid w:val="003C1B5A"/>
    <w:rPr>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unhideWhenUsed/>
    <w:rsid w:val="003C1B5A"/>
    <w:pPr>
      <w:widowControl/>
      <w:tabs>
        <w:tab w:val="center" w:pos="4513"/>
        <w:tab w:val="right" w:pos="9026"/>
      </w:tabs>
      <w:jc w:val="left"/>
    </w:pPr>
    <w:rPr>
      <w:kern w:val="0"/>
      <w:sz w:val="22"/>
      <w:szCs w:val="22"/>
      <w:lang w:eastAsia="en-US"/>
    </w:rPr>
  </w:style>
  <w:style w:type="character" w:customStyle="1" w:styleId="Char">
    <w:name w:val="页脚 Char"/>
    <w:basedOn w:val="a0"/>
    <w:link w:val="a5"/>
    <w:uiPriority w:val="99"/>
    <w:rsid w:val="003C1B5A"/>
    <w:rPr>
      <w:kern w:val="0"/>
      <w:sz w:val="22"/>
      <w:szCs w:val="22"/>
      <w:lang w:eastAsia="en-US"/>
    </w:rPr>
  </w:style>
  <w:style w:type="paragraph" w:styleId="a6">
    <w:name w:val="Normal (Web)"/>
    <w:basedOn w:val="a"/>
    <w:uiPriority w:val="99"/>
    <w:semiHidden/>
    <w:unhideWhenUsed/>
    <w:rsid w:val="003C1B5A"/>
    <w:pPr>
      <w:widowControl/>
      <w:spacing w:before="100" w:beforeAutospacing="1" w:after="100" w:afterAutospacing="1"/>
      <w:jc w:val="left"/>
    </w:pPr>
    <w:rPr>
      <w:rFonts w:ascii="Times New Roman" w:eastAsia="Times New Roman" w:hAnsi="Times New Roman" w:cs="Times New Roman"/>
      <w:kern w:val="0"/>
      <w:lang w:val="en-AU" w:eastAsia="en-AU"/>
    </w:rPr>
  </w:style>
  <w:style w:type="character" w:styleId="a7">
    <w:name w:val="Hyperlink"/>
    <w:basedOn w:val="a0"/>
    <w:uiPriority w:val="99"/>
    <w:unhideWhenUsed/>
    <w:rsid w:val="003C1B5A"/>
    <w:rPr>
      <w:color w:val="0000FF" w:themeColor="hyperlink"/>
      <w:u w:val="single"/>
    </w:rPr>
  </w:style>
  <w:style w:type="paragraph" w:styleId="a8">
    <w:name w:val="header"/>
    <w:basedOn w:val="a"/>
    <w:link w:val="Char0"/>
    <w:uiPriority w:val="99"/>
    <w:unhideWhenUsed/>
    <w:rsid w:val="00AD04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D04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佳弋 王</dc:creator>
  <cp:keywords/>
  <dc:description/>
  <cp:lastModifiedBy>Tao</cp:lastModifiedBy>
  <cp:revision>2</cp:revision>
  <dcterms:created xsi:type="dcterms:W3CDTF">2017-05-27T10:45:00Z</dcterms:created>
  <dcterms:modified xsi:type="dcterms:W3CDTF">2017-05-28T08:16:00Z</dcterms:modified>
</cp:coreProperties>
</file>